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4C" w:rsidRPr="0066024C" w:rsidRDefault="0066024C" w:rsidP="0066024C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АВТОШКОЛЫ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6602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 РЕЗЮМЕ ПРОЕКТА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состоит в создании автошколы «Руль и колесо» в г. Волгограде. Задача – подготовка к сдаче экзаменов в ГИБДД, обучение теоретическим и практическим основам вождения, устройству автомобиля. Школа располагается в помещении, арендуемом у одного из региональных ВУЗов, таким образом, нет необходимости в оборудовании учебных классов.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Предпосылкой для создания проекта является все растущее количество желающих получить права. Даже несмотря на сложную экономическую ситуацию в стране и снижение объема продаж автотранспортных средств, количество желающих пройти обучение вождению не снижается значительно. Кроме того, клиентами школы являются также и люди, желающие повысить качество своих навыков вождения или же освежить знания. Все это позволяет говорить о достаточно высоком уровне спроса на услуги проекта. Уровень конкуренции при этом относительно высок, но проект предполагает создание ряда конкурентных преимуществ, которые позволят обеспечить высокую загрузку школы. 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Интегральные показатели проекта говорят о его эффективности и инвестиционной привлекательности (Табл. 1).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lang w:eastAsia="ru-RU"/>
        </w:rPr>
        <w:t>Таблица 1. Интегральные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9"/>
        <w:gridCol w:w="1591"/>
      </w:tblGrid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(r-</w:t>
            </w:r>
            <w:proofErr w:type="spellStart"/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0,407%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7 114 361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Коэффициент рентабельности инвестиций (ARR),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6,01%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Внутренняя норма прибыли (IRR),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4,00%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доходности (PI)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2,13</w:t>
            </w:r>
          </w:p>
        </w:tc>
      </w:tr>
    </w:tbl>
    <w:p w:rsidR="0066024C" w:rsidRPr="0066024C" w:rsidRDefault="0066024C" w:rsidP="006602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02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 ОПИСАНИЕ КОМПАНИИ И ОТРАСЛИ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 автошкола «Руль и колесо» расположена в г. Волгограде; учебные классы для теоретических занятий располагаются в учебных помещениях регионального </w:t>
      </w: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технического ВУЗа, расположенного в центре города (Советский район). Такое расположение можно рассматривать как одно из конкурентных преимуществ, поскольку делает школу </w:t>
      </w:r>
      <w:proofErr w:type="spell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</w:t>
      </w:r>
      <w:proofErr w:type="spell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доступной для всех жителей города.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 – город на юго-востоке европейской части РФ с населением 1,0 млн. чел. Административный центр Волгоградской области. На сегодняшний день город находится в достаточно сложном экономическом положении: многие крупные предприятия находятся на грани банкротства, количество предприятий малого бизнеса на душу населения и уровень зарплат среди городов подобного размера – одни 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самых низких по стране. Ценовая политика школы формируется исходя из этих особенностей рынка.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данным аналитического агентства «</w:t>
      </w:r>
      <w:proofErr w:type="spell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Автостат</w:t>
      </w:r>
      <w:proofErr w:type="spell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2015 году водительские права в России получили порядка 1,9 млн. чел., что на 24% меньше, чем в 2014 году (Рис. 1). По данным ГИБДД, 1,46 млн. из них – права категории B и B1 (легковые автомобили), 181 тыс. – права категории C и C1 (грузовые автомобили), 58 тыс. – A и A1 (мотоциклы), 62 тыс. – M (мопеды или скутеры).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целом, Волгоградская область входит в ТОП-25 регионов по парку легковых автомобилей (Рис. 2), находясь 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19 месте; количество автомобилей в области оценивается в 659 тыс. единиц.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lang w:eastAsia="ru-RU"/>
        </w:rPr>
        <w:t>Рисунок 1. Выдача водительских удостоверений в РФ, 2010-2015 гг.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86500" cy="4695825"/>
            <wp:effectExtent l="0" t="0" r="0" b="9525"/>
            <wp:docPr id="3" name="Рисунок 3" descr="Выдача водительских удостоверений в РФ, 2010-2015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дача водительских удостоверений в РФ, 2010-2015 гг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lang w:eastAsia="ru-RU"/>
        </w:rPr>
        <w:t>Рисунок 2. ТОП-25 регионов РФ по парку легковых автомобилей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86500" cy="4695825"/>
            <wp:effectExtent l="0" t="0" r="0" b="9525"/>
            <wp:docPr id="2" name="Рисунок 2" descr="ТОП-25 регионов РФ по парку легковых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П-25 регионов РФ по парку легковых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ориентация автошколы «Руль и колесо» - обучение вождению в категориях B и B1. 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школа обладает парком в три автомобиля, два из которых – с механической коробкой передач, один – с автоматической.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вождению в других категориях передается на аутсорсинг другим организациям, располагающимся в городе и имеющим соответствующий парк транспортных средств. При этом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вознаграждение автошколы «Руль и колесо» составляет 10% от стоимости обучения. Теоретическую подготовку по всем категориям «Руль и колесо» проводит собственными силами.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деятельности в области образования, автошкола получает лицензию сроком на пять лет. Для этого в Федеральную службу по надзору в сфере образования и науки подается подготовленный пакет документов, включающий учредительные документы компании, заявление на получение лицензии, трудовые договоры с работниками, договор аренды помещения, документы, подтверждающие наличие учебно-методических материалов и т.д. Срок получения лицензии – 3-5 месяцев. В этот же период происходит получение разрешительных документов от СЭС и Пожарного надзора.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норм, установленных в данной сфере, к ученикам автошколы применяются такие понятия как «курсант» - человек в процессе обучения, и «кандидат в водители» - человек, прошедший обучение, но еще прошедший экзамен в ГИБДД.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последним нововведениям, срок 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категории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 должен составлять 134 часа теории и 56 часов практических занятий. Обучение по наиболее сложной категории D составляет 257 часов. Установленной программой это количество часов (в первую очередь, речь идет о категории B) укладывается в двух - трехмесячное обучение. Количество курсантов в группе законодательно ограничено 25 человеками.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техническая база автошколы, согласно последним требованиям, должна включать: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компьютеры с 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специализированным ПО;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проекторы и прочую демонстрационную и офисную технику;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тренажеры-манекены для отработки приемов оказания первой помощи;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тренажеры водителя;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двигатель внутреннего сгорания с навесным оборудованием;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коробку передач;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задний мост с тормозными механизмами;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наглядные пособия.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учебной площадки должна составлять не менее 0,25 га, она должна быть оборудована светофорами, дорожной разметкой, железнодорожным переездом, возвышениями, перекрестками и т.д. Поскольку на территории г. Волгограда существует только одна площадка, соответствующая данным требованиям, ее планируется снимать в аренду на время проведения занятий. Ее размер позволяет комфортно проводить занятия десяти автомобилям одновременно, поэтому проблем с учебным процессом быть не должно.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оборудования учебных помещений, в собственность автошколы приобретаются три учебных автомобиля с дублирующими органами управления. Учитывая позиционирование предприятия в бюджетном сегменте, стоимость каждого из автомобилей не должна превышать 300 000 рублей.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lang w:eastAsia="ru-RU"/>
        </w:rPr>
        <w:t>Таблица 2.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6617"/>
        <w:gridCol w:w="2759"/>
      </w:tblGrid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Недвижимость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Прочая офисная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Учебные автомобили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Получение лицензий и разрешений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1 350 000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3 340 000 </w:t>
            </w:r>
            <w:r w:rsidRPr="00660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₽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Собственные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1 300 000,00 </w:t>
            </w:r>
            <w:r w:rsidRPr="00660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₽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Требуемые заемные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2 040 000 </w:t>
            </w:r>
            <w:r w:rsidRPr="00660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₽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18,00%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Срок, мес.: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6024C" w:rsidRPr="0066024C" w:rsidRDefault="0066024C" w:rsidP="006602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02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УСЛУГ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Автошкола «Руль и колесо» предлагает услуги по обучению вождению, подготовке курсантов к сдаче экзаменов в ГИБДД, а также по повышению квалификации, переобучению, улучшению навыков вождения. Полный список услуг приведен в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lang w:eastAsia="ru-RU"/>
        </w:rPr>
        <w:t>Таблица 3. Номенклатура услуг автошколы «Руль и колесо»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321"/>
        <w:gridCol w:w="6208"/>
      </w:tblGrid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Описание услуги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Обучение, категория «A»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Теоретическое и практическое обучение для сдачи экзаменов в ГИБДД на категорию «A» (мотоциклы). 140 часов теоретических занятий, 21 час практических занятий. Общий срок обучения – 2 месяца. Курс проводится по мере набора группы, группа передается соответствующему субподрядчику, имеющему необходимое оборудование и парк ТС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Обучение, категория «B»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Теоретическое и практическое обучение для сдачи экзаменов в ГИБДД на категорию «B» (легковые автомобили). 140 часов теоретических занятий, 60 часов практических занятий. Общий срок обучения – 2 месяца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Обучение, категория «C», «D»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Теоретическое и практическое обучение для сдачи экзаменов в ГИБДД на категорию «C», «D» (грузовые автомобили, автобусы). 260 часов теоретических занятий, 80 часов практических занятий. Общий срок обучения – 2,5 месяца. Курс проводится по мере набора группы, группа передается соответствующему субподрядчику, имеющему необходимое оборудование и парк ТС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Восстановление навыков вождения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Индивидуальная программа для водителей, долгое время не имевших практики вождения. 12 часов практических занятий, 24 часа практического вождения. Длительность – по договоренности, в зависимости от индивидуального графика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Индивидуальные занятия с инструктором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Индивидуальные занятия с инструктором, направленные на повышение качества навыков вождения. Проводятся для любых категорий учащихся: курсантов, кандидатов в водители и водителей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квалификации водителей ТС для получения права на обучение вождению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Обучение водителей с реальным стажем вождения с целью последующего их трудоустройства в качестве инструкторов автошкол </w:t>
            </w:r>
          </w:p>
        </w:tc>
      </w:tr>
    </w:tbl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 основному направлению (категория «B») набираются на постоянной основе. Максимальное количество курсантов – 25 человек. Расписанием предполагается три параллельных группы: утренняя, вечерняя и выходного дня. По остальным категориям группы формируются по мере набора желающих; затем группы передаются субподрядной организации, «Руль и колесо» получает вознаграждение в размере 10% от стоимости обучения. В свободное от занятий с группами время, инструкторы проводят индивидуальные занятия с желающими; инструктор получает 40% от стоимости обучения.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 обучения проводится в учебном классе с использованием компьютерной техники, тренажеров вождения и других вспомогательных материалов. В теоретической части изучаются такие вопросы как: административное, гражданское и уголовное право, связанное с автомобильным транспортом; основы охраны труда и окружающей среды; собственно, правила дорожного движения. Практическая часть состоит из обучения основам вождения на учебной площадке и вождения в транспортном потоке («выезд в город»).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окончании курса обучения кандидаты в водители проходят тестовый экзамен, по результатам которого получают соответствующий сертификат и направляются в ГИ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 дл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сдачи итогового экзамена.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lang w:eastAsia="ru-RU"/>
        </w:rPr>
        <w:t>Таблица 4. Стоимость услуг и переменные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3180"/>
        <w:gridCol w:w="1913"/>
        <w:gridCol w:w="2117"/>
        <w:gridCol w:w="2477"/>
      </w:tblGrid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ТОВАР/УСЛУГА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ЗАТРАТЫ НА ЕД.,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ТОРГОВАЯ НАЦЕНКА,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 ЕДИНИЦЫ, руб.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Обучение, кат. "А"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Обучение, кат. "B"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15 675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Обучение, кат. "C", "D"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Восстановление навыков вождения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11 550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Индивидуальные занятия,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квалификации водителей 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33 725 </w:t>
            </w:r>
            <w:r w:rsidRPr="00660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₽</w:t>
            </w:r>
          </w:p>
        </w:tc>
      </w:tr>
    </w:tbl>
    <w:p w:rsidR="0066024C" w:rsidRPr="0066024C" w:rsidRDefault="0066024C" w:rsidP="006602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02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 ПРОДАЖИ И МАРКЕТИНГ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услуг школы носят пассивный характер. На первом этапе реализации проекта наполняемость групп обеспечивается за счет массовой рекламы и продвижения интернет-сайта школы. В дальнейшем, по мере роста наполняемости групп по рекомендациям, реклама будет иметь второстепенное значение.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Рекламный план включает мероприятия по продвижению в поисковых системах интернет-сайта компании, контекстную рекламу, периодическую рекламу на радио, а также периодическую рекламу в печатных СМИ.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Конкурентная среда представлена автошколами, предлагающими аналогичные услуги в количестве порядка 30 единиц. Таким образом, можно говорить о достаточно насыщенной конкурентной среде. Из этого количества 5 школ можно отнести к сегменту «премиум»; они имеют парк новых автомобилей высокого класса, предлагают программы по экстремальному вождению и т.д. Уровень цен, соответственно, значительно выше среднего. Еще 12 автошкол имеют критически устаревший автопарк.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этих условиях особенно важным является обеспечение ряда конкурентных преимуществ. В первую очередь, к ним можно отнести высокие требования, которые «Руль и колесо» предъявляет к своим инструкторам, что позволяет добиться более высокого качества 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сравнению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большинством конкурентов. Размещение </w:t>
      </w: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школы в помещении ВУЗа позволяет избежать значительных затрат на оборудование учебных помещений, что положительно сказывается на стоимости предоставляемых услуг; уровень предлагаемых цен на услуги школы в среднем на 10% ниже цен конкурентов. Логистическая доступность школы также является преимуществом. Автопарк не подразумевает наличия новых автомобилей, однако каждый автомобиль школы содержится в чистоте и порядке, за которые отвечает закрепленный за ним инструктор. Учебные автомобили конкурентов, как правило, находятся в плачевном состоянии.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02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программой обучения, которую предлагает автошкола «Руль и колесо», является 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категории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«B». Группы набираются на постоянной основе, срок обучения – 2 месяца. Предполагается набор трех параллельных групп: утренней, вечерней и выходного дня. Максимальное количество курсантов в каждой группе – 25 человек. Таким образом, в течение каждого учебного потока одновременно проходят обучение 75 курсантов. Для удобства финансовых расчетов ежемесячное количество учащихся по данной программе принимается как 75/2 = 37 чел. Аналогичным образом рассчитывается и посещаемость по остальным направлениям. Разница состоит в том, что другие направления приносят намного меньшую прибыль; наличие их в программе необходимо в первую очередь для создания имиджа и комплексного предложения.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Переменные затраты на предлагаемые услуги включают амортизацию транспортных средств, прочего учебного оборудования и затраты на ГСМ. Остальные затраты относятся 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постоянные.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учебных площадях – одна аудитория для практических занятий и помещения для персонала; общая площадь – 50 м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Учебная площадка для вождения арендуется у крупнейшего учебного центра города за 30 000 рублей в месяц; расписание занятий согласовывается на месяц вперед.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учебное оборудование и методические материалы приобретаются в Москве в специализированной организации. Содержание и комплектность методических материалов согласовывается с Федеральной службой по надзору в сфере образования.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lang w:eastAsia="ru-RU"/>
        </w:rPr>
        <w:t>Таблица 5. Плановые показатели реализации услуг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520"/>
        <w:gridCol w:w="2249"/>
        <w:gridCol w:w="1032"/>
        <w:gridCol w:w="1543"/>
        <w:gridCol w:w="2190"/>
      </w:tblGrid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ТОВАР/УСЛУГА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СРЕДНИЙ ПЛАНОВЫЙ ОБЪЕМ ПРОДАЖ, </w:t>
            </w: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ед./мес.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ЦЕНА ЗА ЕД.,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ПЕРЕМЕННЫЕ ЗАТРАТЫ, руб.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Обучение, кат. "А"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Обучение, кат. "B"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579 975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20 350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Обучение, кат. "C", "D"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Восстановление навыков вождения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115 500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Индивидуальные занятия,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квалификации водителей 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802 975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35 350 </w:t>
            </w:r>
          </w:p>
        </w:tc>
      </w:tr>
    </w:tbl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 на услуги автошколы не имеет выраженной сезонности. Выход на плановые объемы продаж предполагается через 6 месяцев с момента начала реализации проекта.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02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 ОРГАНИЗАЦИОННЫЙ ПЛАН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суть проекта заключается в оказании услуг по обучению населения в такой ответственной области как вождение транспортных средств, к персоналу предъявляются особенно жесткие требования. Руководящие функции выполняются директором организации. Кроме того, в его обязанности входит ведение всего комплекса маркетинга. В его прямом подчинении находятся все работники компании.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жесткие требования предъявляются к инструкторам – как по теории, так и по практическому вождению. Для каждого из них обязательно наличие опыта в своей сфере не менее 10 лет. Высокая квалификация и педагогические навыки инструкторов являются одним из наиболее важных конкурентных преимуществ автошколы «Руль и колесо».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 отвечает за бесперебойное функционирование автошколы, принимая заявки на обучение, организуя координацию с субподрядчиками, партнерами и т.д.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lang w:eastAsia="ru-RU"/>
        </w:rPr>
        <w:t>Таблица 6.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589"/>
        <w:gridCol w:w="1835"/>
        <w:gridCol w:w="1950"/>
        <w:gridCol w:w="2120"/>
      </w:tblGrid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Оклад,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Административный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Производственный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Инструктор по теории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Инструктор по вождению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Торговый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Вспомогательный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208 000,00 </w:t>
            </w:r>
            <w:r w:rsidRPr="00660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₽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Социальные 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62 400,00 </w:t>
            </w:r>
            <w:r w:rsidRPr="00660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₽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270 400,00 </w:t>
            </w:r>
            <w:r w:rsidRPr="00660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₽</w:t>
            </w: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66024C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 </w:t>
            </w: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024C" w:rsidRPr="0066024C" w:rsidRDefault="0066024C" w:rsidP="006602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02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ФИНАНСОВЫЙ ПЛАН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рассчитан на пятилетний срок.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формировании себестоимости услуг учитывались переменные и постоянные затраты, амортизация основных средств (определена линейным способом на пять лет), фонд оплаты труда, а также кредитные обязательства (2 040 000 рублей), которые привлекает организация для покрытия дефицита собственных средств. Условия по кредиту: ставка – 18% годовых, срок – 36 месяцев, кредитные каникулы – три месяца; выплата производится </w:t>
      </w:r>
      <w:proofErr w:type="spell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аннуитетными</w:t>
      </w:r>
      <w:proofErr w:type="spell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платежами. Поскольку выход на плановый объем продаж предполагается только с 6 месяца реализации проекта, требуется резерв оборотных средств – одна из основных статей инвестиционных затрат.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сравнения нескольких вариантов налогообложения была выбрана упрощенная система налогообложения с объектом «доход, уменьшенный на величину </w:t>
      </w: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расходов». Детальный финансовый план приведен в Приложении 1 к настоящему бизнес-плану. Постоянные затраты приведены в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7.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lang w:eastAsia="ru-RU"/>
        </w:rPr>
        <w:t>Таблица 7. Постоянные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271"/>
        <w:gridCol w:w="4314"/>
      </w:tblGrid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 В МЕС., руб.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Телефония 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Аренда учебной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182 500 </w:t>
            </w:r>
            <w:r w:rsidRPr="00660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₽</w:t>
            </w: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024C" w:rsidRPr="0066024C" w:rsidRDefault="0066024C" w:rsidP="0066024C">
      <w:pPr>
        <w:shd w:val="clear" w:color="auto" w:fill="FFFFFF"/>
        <w:spacing w:before="100" w:beforeAutospacing="1" w:after="100" w:afterAutospacing="1" w:line="264" w:lineRule="atLeast"/>
        <w:jc w:val="both"/>
        <w:outlineLvl w:val="3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02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 ОЦЕНКА ЭФФЕКТИВНОСТИ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экономической эффективности и инвестиционной привлекательности проекта позволяет судить целый ряд показателей. Основные (интегральные) показатели эффективности проекта приведены в</w:t>
      </w:r>
      <w:proofErr w:type="gramStart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 данного бизнес-плана. Оценка учитывает изменение стоимости денег во времени, для чего вводится ставка дисконтирования, принятая для данного проекта на уровне 5%, поскольку рынок сформирован, услуга не является инновационной, технология апробирована и хорошо известна.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окупаемости проекта составляет 24 месяца, дисконтированный срок окупаемости – 25 месяцев. Чистая приведенная стоимость (NPV) – 7 114 361 руб., что существенно превышает начальные инвестиционные затраты. Внутренняя норма прибыли (IRR) – 4,0%; это ниже барьерной ставки (r=5%) – некоторые инвесторы отказываются от финансирования проектов при таком условии. Индекс доходности (PI) – больше 1, что является позитивным индикатором. Чистая прибыль проекта по пятому году составит 3,2 млн. руб. Таким образом, при одном негативном интегральном показателе и ряде позитивных, можно говорить, что проект все же представляет интерес с точки зрения вложения капитала. Важным моментом при этом является учет всех возможных рисков, связанных с проектом.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lang w:eastAsia="ru-RU"/>
        </w:rPr>
        <w:t>Рисунок 2. Динамика чистой прибыли проекта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67425" cy="2914650"/>
            <wp:effectExtent l="0" t="0" r="9525" b="0"/>
            <wp:docPr id="1" name="Рисунок 1" descr="Динамика чистой прибыл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намика чистой прибыли проек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02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 РИСКИ И ГАРАНТИИ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достаточно жесткие условия конкурентной среды, сложную экономическую обстановку в регионе, а также необходимость придерживаться ценовой политики бюджетного сегмента, особенное внимание следует уделить рискам, связанным с успешным развитием проекта. Кроме того, необходимо использовать сильные стороны предприятия для обеспечения дополнительных конкурентных преимуществ. Для этого проводится SWOT-анализ предприятия (Табл. 8)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lang w:eastAsia="ru-RU"/>
        </w:rPr>
        <w:t>Таблица 8. SWOT-анализ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4400"/>
      </w:tblGrid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W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Автопарк поддерживается в чистом и работоспособном состоянии</w:t>
            </w:r>
          </w:p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Инструкторы имеют высокую квалификацию и длительный стаж работы</w:t>
            </w:r>
          </w:p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Уровень цен в среднем на 10% ниже конкурентов соответствующего уровня</w:t>
            </w:r>
          </w:p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Удобное расположение школы с точки зрения логистики</w:t>
            </w:r>
          </w:p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Наличие трех параллельных групп, позволяющих проходить обучение в любое удобное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Новый игрок на рынке, без репутации</w:t>
            </w:r>
          </w:p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Отсутствие наработанной клиентской базы</w:t>
            </w:r>
          </w:p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Отсутствие собственной базы для </w:t>
            </w:r>
            <w:proofErr w:type="gramStart"/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обучения по категориям</w:t>
            </w:r>
            <w:proofErr w:type="gramEnd"/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кроме «B»</w:t>
            </w:r>
          </w:p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Отсутствие собственной учебной площадки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T</w:t>
            </w:r>
          </w:p>
        </w:tc>
      </w:tr>
      <w:tr w:rsidR="0066024C" w:rsidRPr="0066024C" w:rsidTr="00660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Привлечение курсантов, независимо от </w:t>
            </w: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района их проживания</w:t>
            </w:r>
          </w:p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Привлечение курсантов независимо от типа их занятости и графика работы</w:t>
            </w:r>
          </w:p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Возможность получения рекомендаций за счет качественных услуг и индивидуального подхода</w:t>
            </w:r>
          </w:p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Экономия средств на содержание собственного автопарка (по категориям «A», «C».</w:t>
            </w:r>
            <w:proofErr w:type="gramEnd"/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«D»)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- Разрыв отношений с </w:t>
            </w: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субподрядчиками</w:t>
            </w:r>
          </w:p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Разрыв отношений с арендодателем учебной площадки</w:t>
            </w:r>
          </w:p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Невыполнение плана по привлечению клиентов</w:t>
            </w:r>
          </w:p>
          <w:p w:rsidR="0066024C" w:rsidRPr="0066024C" w:rsidRDefault="0066024C" w:rsidP="006602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6024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Выход из строя автомобилей парка предприятия </w:t>
            </w:r>
          </w:p>
        </w:tc>
      </w:tr>
    </w:tbl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основные угрозы связаны с отсутствием собственной учебной базы по некоторым направлениям. Рисков, связанных с разрывом отношений, можно избежать благодаря формированию базы альтернативных субподрядчиков. Кроме того, в качестве учебной площадки можно использовать площадку, обычно используемую горожанами для самостоятельного обучения, расположенную в 7 минутах езды от границы города.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установленных плановых показателей по выручке, необходима качественная работа с клиентами с целью получения дальнейших рекомендаций, а также высокая рекламная активность. При критической невозможности обеспечить требуемую наполняемость групп, в качестве запасного варианта может быть использовано повышение цены. Оценочно, повышение стоимости обучения на величину до 15% не окажет критического влияния на спрос.</w:t>
      </w:r>
    </w:p>
    <w:p w:rsidR="0066024C" w:rsidRPr="0066024C" w:rsidRDefault="0066024C" w:rsidP="0066024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66024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 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4C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024C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0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0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2016-09-04T08:29:00Z</dcterms:created>
  <dcterms:modified xsi:type="dcterms:W3CDTF">2016-09-04T08:29:00Z</dcterms:modified>
</cp:coreProperties>
</file>