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B825A4" w:rsidP="00B825A4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="00060ACB">
        <w:rPr>
          <w:rFonts w:ascii="Times New Roman" w:hAnsi="Times New Roman"/>
          <w:b/>
          <w:sz w:val="28"/>
          <w:szCs w:val="28"/>
        </w:rPr>
        <w:t xml:space="preserve">Бизнес-план организации производства </w:t>
      </w:r>
    </w:p>
    <w:p w:rsidR="0006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аксессуаров для бани и сауны</w:t>
      </w:r>
    </w:p>
    <w:p w:rsidR="00B8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5A4" w:rsidP="0075510C">
      <w:pPr>
        <w:tabs>
          <w:tab w:val="left" w:pos="5670"/>
        </w:tabs>
        <w:autoSpaceDE w:val="0"/>
        <w:autoSpaceDN w:val="0"/>
        <w:adjustRightInd w:val="0"/>
        <w:spacing w:before="3000" w:after="0" w:line="240" w:lineRule="auto"/>
        <w:rPr>
          <w:rFonts w:ascii="Times New Roman" w:hAnsi="Times New Roman"/>
          <w:sz w:val="28"/>
          <w:szCs w:val="28"/>
        </w:rPr>
      </w:pPr>
      <w:r w:rsidR="0075510C">
        <w:rPr>
          <w:rFonts w:ascii="Times New Roman" w:hAnsi="Times New Roman"/>
          <w:sz w:val="28"/>
          <w:szCs w:val="28"/>
        </w:rPr>
        <w:tab/>
      </w:r>
      <w:r w:rsidR="006D7002">
        <w:rPr>
          <w:rFonts w:ascii="Times New Roman" w:hAnsi="Times New Roman"/>
          <w:sz w:val="28"/>
          <w:szCs w:val="28"/>
        </w:rPr>
        <w:t>Проект подготовили</w:t>
      </w:r>
      <w:r w:rsidR="0075510C">
        <w:rPr>
          <w:rFonts w:ascii="Times New Roman" w:hAnsi="Times New Roman"/>
          <w:sz w:val="28"/>
          <w:szCs w:val="28"/>
        </w:rPr>
        <w:t>:</w:t>
      </w:r>
    </w:p>
    <w:p w:rsidR="0075510C" w:rsidP="0075510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Кузьмин Д.А.</w:t>
      </w:r>
    </w:p>
    <w:p w:rsidR="0075510C" w:rsidP="0075510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Симонова Е.</w:t>
      </w:r>
      <w:r w:rsidR="0034002B">
        <w:rPr>
          <w:rFonts w:ascii="Times New Roman" w:hAnsi="Times New Roman"/>
          <w:sz w:val="28"/>
          <w:szCs w:val="28"/>
        </w:rPr>
        <w:t>А.</w:t>
      </w:r>
    </w:p>
    <w:p w:rsidR="00B825A4" w:rsidP="0075510C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Ханты-Мансийк</w:t>
      </w:r>
    </w:p>
    <w:p w:rsidR="00B825A4" w:rsidRPr="00B8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="006D7002">
        <w:rPr>
          <w:rFonts w:ascii="Times New Roman" w:hAnsi="Times New Roman"/>
          <w:sz w:val="28"/>
          <w:szCs w:val="28"/>
        </w:rPr>
        <w:t>2016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B825A4">
        <w:rPr>
          <w:rFonts w:ascii="Times New Roman" w:hAnsi="Times New Roman"/>
          <w:sz w:val="28"/>
          <w:szCs w:val="28"/>
        </w:rPr>
        <w:br w:type="page"/>
      </w:r>
      <w:r w:rsidRPr="009B16E8">
        <w:rPr>
          <w:rFonts w:ascii="Times New Roman" w:hAnsi="Times New Roman"/>
          <w:sz w:val="28"/>
          <w:szCs w:val="28"/>
        </w:rPr>
        <w:t xml:space="preserve">1. Информация о </w:t>
      </w:r>
      <w:r w:rsidRPr="009B16E8" w:rsidR="009B16E8">
        <w:rPr>
          <w:rFonts w:ascii="Times New Roman" w:hAnsi="Times New Roman"/>
          <w:sz w:val="28"/>
          <w:szCs w:val="28"/>
        </w:rPr>
        <w:t>заявителе – субъекте малого</w:t>
      </w:r>
      <w:r w:rsidR="00060ACB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9B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 w:rsidR="004D63AD">
        <w:rPr>
          <w:rFonts w:ascii="Times New Roman" w:hAnsi="Times New Roman"/>
          <w:sz w:val="28"/>
          <w:szCs w:val="28"/>
        </w:rPr>
        <w:t xml:space="preserve">1.1. Наименование </w:t>
      </w:r>
      <w:r w:rsidR="00060ACB">
        <w:rPr>
          <w:rFonts w:ascii="Times New Roman" w:hAnsi="Times New Roman"/>
          <w:sz w:val="28"/>
          <w:szCs w:val="28"/>
        </w:rPr>
        <w:t>заявителя</w:t>
      </w:r>
    </w:p>
    <w:p w:rsidR="00060ACB" w:rsidRPr="00060ACB" w:rsidP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 xml:space="preserve">ООО «Русская баня» </w:t>
      </w:r>
    </w:p>
    <w:p w:rsid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1.</w:t>
      </w:r>
      <w:r w:rsidR="009B16E8">
        <w:rPr>
          <w:rFonts w:ascii="Times New Roman" w:hAnsi="Times New Roman"/>
          <w:sz w:val="28"/>
          <w:szCs w:val="28"/>
        </w:rPr>
        <w:t>2</w:t>
      </w:r>
      <w:r w:rsidRPr="004D63AD">
        <w:rPr>
          <w:rFonts w:ascii="Times New Roman" w:hAnsi="Times New Roman"/>
          <w:sz w:val="28"/>
          <w:szCs w:val="28"/>
        </w:rPr>
        <w:t xml:space="preserve">. Дата регистрации, номер регистрационного свидетельства, наименование </w:t>
      </w:r>
      <w:r w:rsidRPr="004D63AD" w:rsidR="009B16E8">
        <w:rPr>
          <w:rFonts w:ascii="Times New Roman" w:hAnsi="Times New Roman"/>
          <w:sz w:val="28"/>
          <w:szCs w:val="28"/>
        </w:rPr>
        <w:t xml:space="preserve">зарегистрировавшего </w:t>
      </w:r>
      <w:r w:rsidR="00060ACB">
        <w:rPr>
          <w:rFonts w:ascii="Times New Roman" w:hAnsi="Times New Roman"/>
          <w:sz w:val="28"/>
          <w:szCs w:val="28"/>
        </w:rPr>
        <w:t>органа</w:t>
      </w:r>
    </w:p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B16E8">
        <w:rPr>
          <w:rFonts w:ascii="Times New Roman" w:hAnsi="Times New Roman"/>
          <w:sz w:val="28"/>
          <w:szCs w:val="28"/>
        </w:rPr>
        <w:t>1.3</w:t>
      </w:r>
      <w:r w:rsidRPr="004D63AD">
        <w:rPr>
          <w:rFonts w:ascii="Times New Roman" w:hAnsi="Times New Roman"/>
          <w:sz w:val="28"/>
          <w:szCs w:val="28"/>
        </w:rPr>
        <w:t xml:space="preserve">. Место государственной регистрации и почтовый адрес </w:t>
      </w:r>
      <w:r w:rsidR="009B16E8">
        <w:rPr>
          <w:rFonts w:ascii="Times New Roman" w:hAnsi="Times New Roman"/>
          <w:sz w:val="28"/>
          <w:szCs w:val="28"/>
        </w:rPr>
        <w:t>заявителя</w:t>
      </w:r>
    </w:p>
    <w:p w:rsidR="00060ACB" w:rsidRP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>Поселок Сингапай Нефтюганского р-на Ханты-Мансийского АО</w:t>
      </w:r>
    </w:p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B16E8">
        <w:rPr>
          <w:rFonts w:ascii="Times New Roman" w:hAnsi="Times New Roman"/>
          <w:sz w:val="28"/>
          <w:szCs w:val="28"/>
        </w:rPr>
        <w:t>1.4</w:t>
      </w:r>
      <w:r w:rsidRPr="004D63AD">
        <w:rPr>
          <w:rFonts w:ascii="Times New Roman" w:hAnsi="Times New Roman"/>
          <w:sz w:val="28"/>
          <w:szCs w:val="28"/>
        </w:rPr>
        <w:t xml:space="preserve">. ФИО, номера телефонов, факсов руководителя (руководителей) </w:t>
      </w:r>
      <w:r w:rsidR="009B16E8">
        <w:rPr>
          <w:rFonts w:ascii="Times New Roman" w:hAnsi="Times New Roman"/>
          <w:sz w:val="28"/>
          <w:szCs w:val="28"/>
        </w:rPr>
        <w:t>заявителя</w:t>
      </w:r>
    </w:p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B16E8">
        <w:rPr>
          <w:rFonts w:ascii="Times New Roman" w:hAnsi="Times New Roman"/>
          <w:sz w:val="28"/>
          <w:szCs w:val="28"/>
        </w:rPr>
        <w:t xml:space="preserve">1.5. </w:t>
      </w:r>
      <w:r w:rsidRPr="004D63AD">
        <w:rPr>
          <w:rFonts w:ascii="Times New Roman" w:hAnsi="Times New Roman"/>
          <w:sz w:val="28"/>
          <w:szCs w:val="28"/>
        </w:rPr>
        <w:t>Вид (виды) экономич</w:t>
      </w:r>
      <w:r w:rsidR="00060ACB">
        <w:rPr>
          <w:rFonts w:ascii="Times New Roman" w:hAnsi="Times New Roman"/>
          <w:sz w:val="28"/>
          <w:szCs w:val="28"/>
        </w:rPr>
        <w:t>еской деятельности предприятия</w:t>
      </w:r>
    </w:p>
    <w:p w:rsidR="00060ACB" w:rsidRP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>Производство изделий из древесины</w:t>
      </w:r>
    </w:p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060ACB">
        <w:rPr>
          <w:rFonts w:ascii="Times New Roman" w:hAnsi="Times New Roman"/>
          <w:sz w:val="28"/>
          <w:szCs w:val="28"/>
        </w:rPr>
        <w:t>1.6. Срок реализации проекта</w:t>
      </w:r>
    </w:p>
    <w:p w:rsidR="00060ACB" w:rsidRP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>Прогнозный срок проекта – 12 месяцев</w:t>
      </w:r>
      <w:r>
        <w:rPr>
          <w:rFonts w:ascii="Times New Roman" w:hAnsi="Times New Roman"/>
          <w:b/>
          <w:sz w:val="28"/>
          <w:szCs w:val="28"/>
        </w:rPr>
        <w:t>. Проект предполагается реализовывать неограниченный срок после окончания прогнозного периода</w:t>
      </w:r>
    </w:p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1.</w:t>
      </w:r>
      <w:r w:rsidR="00060ACB">
        <w:rPr>
          <w:rFonts w:ascii="Times New Roman" w:hAnsi="Times New Roman"/>
          <w:sz w:val="28"/>
          <w:szCs w:val="28"/>
        </w:rPr>
        <w:t>7</w:t>
      </w:r>
      <w:r w:rsidRPr="004D63AD">
        <w:rPr>
          <w:rFonts w:ascii="Times New Roman" w:hAnsi="Times New Roman"/>
          <w:sz w:val="28"/>
          <w:szCs w:val="28"/>
        </w:rPr>
        <w:t>. Да</w:t>
      </w:r>
      <w:r w:rsidR="00060ACB">
        <w:rPr>
          <w:rFonts w:ascii="Times New Roman" w:hAnsi="Times New Roman"/>
          <w:sz w:val="28"/>
          <w:szCs w:val="28"/>
        </w:rPr>
        <w:t>та составления бизнес-плана</w:t>
      </w:r>
    </w:p>
    <w:p w:rsidR="00060ACB" w:rsidRP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>20.03.201</w:t>
      </w:r>
      <w:r w:rsidR="006D7002">
        <w:rPr>
          <w:rFonts w:ascii="Times New Roman" w:hAnsi="Times New Roman"/>
          <w:b/>
          <w:sz w:val="28"/>
          <w:szCs w:val="28"/>
        </w:rPr>
        <w:t>6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B8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5237C5">
        <w:rPr>
          <w:rFonts w:ascii="Times New Roman" w:hAnsi="Times New Roman"/>
          <w:sz w:val="28"/>
          <w:szCs w:val="28"/>
        </w:rPr>
        <w:br w:type="page"/>
      </w:r>
      <w:r w:rsidRPr="00B825A4">
        <w:rPr>
          <w:rFonts w:ascii="Times New Roman" w:hAnsi="Times New Roman"/>
          <w:b/>
          <w:sz w:val="28"/>
          <w:szCs w:val="28"/>
        </w:rPr>
        <w:t xml:space="preserve">2. </w:t>
      </w:r>
      <w:r w:rsidR="003B22F1">
        <w:rPr>
          <w:rFonts w:ascii="Times New Roman" w:hAnsi="Times New Roman"/>
          <w:b/>
          <w:sz w:val="28"/>
          <w:szCs w:val="28"/>
        </w:rPr>
        <w:t>Р</w:t>
      </w:r>
      <w:r w:rsidRPr="00B825A4" w:rsidR="00DA6CAC">
        <w:rPr>
          <w:rFonts w:ascii="Times New Roman" w:hAnsi="Times New Roman"/>
          <w:b/>
          <w:sz w:val="28"/>
          <w:szCs w:val="28"/>
        </w:rPr>
        <w:t>езюме проекта</w:t>
      </w: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2.1. Сущность предполагае</w:t>
      </w:r>
      <w:r w:rsidR="00812F1A">
        <w:rPr>
          <w:rFonts w:ascii="Times New Roman" w:hAnsi="Times New Roman"/>
          <w:sz w:val="28"/>
          <w:szCs w:val="28"/>
        </w:rPr>
        <w:t>мого проекта и место реализации</w:t>
      </w:r>
    </w:p>
    <w:p w:rsidR="0086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проекта предполагается организация производства аксессуаров для бани и сауны из кедра, дуба и прочих пород древесины для удовлетворения спроса жителей ХМАО и прилегающих областей в стильных, удобных и качественных банных изделиях.</w:t>
      </w:r>
    </w:p>
    <w:p w:rsidR="0081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8658B9">
        <w:rPr>
          <w:rFonts w:ascii="Times New Roman" w:hAnsi="Times New Roman"/>
          <w:sz w:val="28"/>
          <w:szCs w:val="28"/>
        </w:rPr>
        <w:t xml:space="preserve">Место организации производства – поселок Сингапай Нефтюганского района. Данное расположение имеет ряд преимуществ: от близости к потенциальному рынку </w:t>
      </w:r>
      <w:r w:rsidR="00414E68">
        <w:rPr>
          <w:rFonts w:ascii="Times New Roman" w:hAnsi="Times New Roman"/>
          <w:sz w:val="28"/>
          <w:szCs w:val="28"/>
        </w:rPr>
        <w:t>сбыта</w:t>
      </w:r>
      <w:r w:rsidR="008658B9">
        <w:rPr>
          <w:rFonts w:ascii="Times New Roman" w:hAnsi="Times New Roman"/>
          <w:sz w:val="28"/>
          <w:szCs w:val="28"/>
        </w:rPr>
        <w:t xml:space="preserve"> до </w:t>
      </w:r>
      <w:r w:rsidR="00414E68">
        <w:rPr>
          <w:rFonts w:ascii="Times New Roman" w:hAnsi="Times New Roman"/>
          <w:sz w:val="28"/>
          <w:szCs w:val="28"/>
        </w:rPr>
        <w:t>удобной производственной площадки, включая помещение и подъездные пути.</w:t>
      </w:r>
    </w:p>
    <w:p w:rsidR="00414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предполагает организацию производственного процесса, включающего распиловку, склейку и клепку полуфабрикатов, а также процессов логистики сырья и готовой продукции.</w:t>
      </w:r>
    </w:p>
    <w:p w:rsidR="00414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Продажу готовой продукции предполагается производить в розничные магазины ХМАО, а также крупным оптовым компаниям за пределы ХМАО. Ряд договоренностей по продаже продукции уже достигнуто на момент написания бизнес-плана</w:t>
      </w:r>
      <w:r w:rsidR="000A26E4">
        <w:rPr>
          <w:rFonts w:ascii="Times New Roman" w:hAnsi="Times New Roman"/>
          <w:sz w:val="28"/>
          <w:szCs w:val="28"/>
        </w:rPr>
        <w:t xml:space="preserve"> (см. приложения)</w:t>
      </w:r>
      <w:r>
        <w:rPr>
          <w:rFonts w:ascii="Times New Roman" w:hAnsi="Times New Roman"/>
          <w:sz w:val="28"/>
          <w:szCs w:val="28"/>
        </w:rPr>
        <w:t>.</w:t>
      </w:r>
    </w:p>
    <w:p w:rsidR="008658B9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2.2. </w:t>
      </w:r>
      <w:r w:rsidR="00DA6CAC">
        <w:rPr>
          <w:rFonts w:ascii="Times New Roman" w:hAnsi="Times New Roman"/>
          <w:sz w:val="28"/>
          <w:szCs w:val="28"/>
        </w:rPr>
        <w:t>Основная цель и результаты проекта</w:t>
      </w:r>
      <w:r w:rsidRPr="004D63AD">
        <w:rPr>
          <w:rFonts w:ascii="Times New Roman" w:hAnsi="Times New Roman"/>
          <w:sz w:val="28"/>
          <w:szCs w:val="28"/>
        </w:rPr>
        <w:t>.</w:t>
      </w:r>
    </w:p>
    <w:p w:rsidR="0081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47734">
        <w:rPr>
          <w:rFonts w:ascii="Times New Roman" w:hAnsi="Times New Roman"/>
          <w:sz w:val="28"/>
          <w:szCs w:val="28"/>
        </w:rPr>
        <w:t>В результате реализации проекта будет создано производственное предприятие, продукция которого сможет частично удовлетворить спрос жителей АО на качественные изделия для бани и сауны.</w:t>
      </w:r>
    </w:p>
    <w:p w:rsidR="00947734" w:rsidRPr="0079549F" w:rsidP="00947734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78ED">
        <w:rPr>
          <w:rFonts w:eastAsia="Calibri"/>
          <w:sz w:val="28"/>
          <w:szCs w:val="28"/>
          <w:lang w:eastAsia="en-US"/>
        </w:rPr>
        <w:t>Аксессуары для бани</w:t>
      </w:r>
      <w:r w:rsidRPr="0079549F">
        <w:rPr>
          <w:rFonts w:eastAsia="Calibri"/>
          <w:sz w:val="28"/>
          <w:szCs w:val="28"/>
          <w:lang w:eastAsia="en-US"/>
        </w:rPr>
        <w:t xml:space="preserve"> должны быть удобны, красивы, и, главное, полезны. </w:t>
      </w:r>
      <w:r>
        <w:rPr>
          <w:rFonts w:eastAsia="Calibri"/>
          <w:sz w:val="28"/>
          <w:szCs w:val="28"/>
          <w:lang w:eastAsia="en-US"/>
        </w:rPr>
        <w:t>Изделия для бани, изготовленные из</w:t>
      </w:r>
      <w:r w:rsidRPr="0079549F">
        <w:rPr>
          <w:rFonts w:eastAsia="Calibri"/>
          <w:sz w:val="28"/>
          <w:szCs w:val="28"/>
          <w:lang w:eastAsia="en-US"/>
        </w:rPr>
        <w:t xml:space="preserve"> металлических</w:t>
      </w:r>
      <w:r>
        <w:rPr>
          <w:rFonts w:eastAsia="Calibri"/>
          <w:sz w:val="28"/>
          <w:szCs w:val="28"/>
          <w:lang w:eastAsia="en-US"/>
        </w:rPr>
        <w:t>,</w:t>
      </w:r>
      <w:r w:rsidRPr="0079549F">
        <w:rPr>
          <w:rFonts w:eastAsia="Calibri"/>
          <w:sz w:val="28"/>
          <w:szCs w:val="28"/>
          <w:lang w:eastAsia="en-US"/>
        </w:rPr>
        <w:t xml:space="preserve"> пластмассовых </w:t>
      </w:r>
      <w:r>
        <w:rPr>
          <w:rFonts w:eastAsia="Calibri"/>
          <w:sz w:val="28"/>
          <w:szCs w:val="28"/>
          <w:lang w:eastAsia="en-US"/>
        </w:rPr>
        <w:t>и прочих</w:t>
      </w:r>
      <w:r w:rsidRPr="0079549F">
        <w:rPr>
          <w:rFonts w:eastAsia="Calibri"/>
          <w:sz w:val="28"/>
          <w:szCs w:val="28"/>
          <w:lang w:eastAsia="en-US"/>
        </w:rPr>
        <w:t xml:space="preserve"> материалов – это не самые подходящие предметы. Свое функциональное значение они, может быть, и выполняют, но дополнительной пользы здоровью, красоте и настроению не приносят.</w:t>
      </w:r>
    </w:p>
    <w:p w:rsidR="00947734" w:rsidRPr="0079549F" w:rsidP="00947734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9549F">
        <w:rPr>
          <w:rFonts w:eastAsia="Calibri"/>
          <w:sz w:val="28"/>
          <w:szCs w:val="28"/>
          <w:lang w:eastAsia="en-US"/>
        </w:rPr>
        <w:t xml:space="preserve">Мы предлагаем </w:t>
      </w:r>
      <w:r w:rsidRPr="005378ED">
        <w:rPr>
          <w:rFonts w:eastAsia="Calibri"/>
          <w:sz w:val="28"/>
          <w:szCs w:val="28"/>
          <w:lang w:eastAsia="en-US"/>
        </w:rPr>
        <w:t>аксессуары для бани и сауны</w:t>
      </w:r>
      <w:r w:rsidRPr="0079549F">
        <w:rPr>
          <w:rFonts w:eastAsia="Calibri"/>
          <w:sz w:val="28"/>
          <w:szCs w:val="28"/>
          <w:lang w:eastAsia="en-US"/>
        </w:rPr>
        <w:t>, выполненные из древесины. Сложно придумать лучший материал для банных аксессуаров. Что может сравниться с его особым легким ароматом, который сам по себе оказывает положительное влияние на здоровье и настроение человека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9549F">
        <w:rPr>
          <w:rFonts w:eastAsia="Calibri"/>
          <w:sz w:val="28"/>
          <w:szCs w:val="28"/>
          <w:lang w:eastAsia="en-US"/>
        </w:rPr>
        <w:t xml:space="preserve">Да, и внешний вид </w:t>
      </w:r>
      <w:r>
        <w:rPr>
          <w:rFonts w:eastAsia="Calibri"/>
          <w:sz w:val="28"/>
          <w:szCs w:val="28"/>
          <w:lang w:eastAsia="en-US"/>
        </w:rPr>
        <w:t xml:space="preserve">банных </w:t>
      </w:r>
      <w:r w:rsidRPr="0079549F">
        <w:rPr>
          <w:rFonts w:eastAsia="Calibri"/>
          <w:sz w:val="28"/>
          <w:szCs w:val="28"/>
          <w:lang w:eastAsia="en-US"/>
        </w:rPr>
        <w:t>аксессуаров радует глаз и помогает зарядиться положительным настроением и жизненной энергией. Кроме того, такие издели</w:t>
      </w:r>
      <w:r>
        <w:rPr>
          <w:rFonts w:eastAsia="Calibri"/>
          <w:sz w:val="28"/>
          <w:szCs w:val="28"/>
          <w:lang w:eastAsia="en-US"/>
        </w:rPr>
        <w:t>я для бани прослужат долго</w:t>
      </w:r>
      <w:r w:rsidRPr="0079549F">
        <w:rPr>
          <w:rFonts w:eastAsia="Calibri"/>
          <w:sz w:val="28"/>
          <w:szCs w:val="28"/>
          <w:lang w:eastAsia="en-US"/>
        </w:rPr>
        <w:t>.</w:t>
      </w:r>
    </w:p>
    <w:p w:rsidR="00947734" w:rsidP="009B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P="009B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2.3. </w:t>
      </w:r>
      <w:r w:rsidRPr="004D63AD" w:rsidR="009B16E8">
        <w:rPr>
          <w:rFonts w:ascii="Times New Roman" w:hAnsi="Times New Roman"/>
          <w:sz w:val="28"/>
          <w:szCs w:val="28"/>
        </w:rPr>
        <w:t xml:space="preserve">Полная стоимость реализации проекта, ожидаемые источники </w:t>
      </w:r>
      <w:r w:rsidR="00414E68">
        <w:rPr>
          <w:rFonts w:ascii="Times New Roman" w:hAnsi="Times New Roman"/>
          <w:sz w:val="28"/>
          <w:szCs w:val="28"/>
        </w:rPr>
        <w:t>денежных средств и их структура</w:t>
      </w:r>
    </w:p>
    <w:p w:rsidR="00414E68" w:rsidP="00414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первоначальном этапе необходимы разовые вложения, как в оборотный, так и внеоборотный капитал в размере 400 000 рублей. </w:t>
      </w:r>
    </w:p>
    <w:p w:rsidR="00414E68" w:rsidP="00414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7776C2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Данные инвестиции планируется финансировать на 25% за счет собственных средств предпринимателя, и на 75% за счет грантовой поддержки.</w:t>
      </w:r>
    </w:p>
    <w:p w:rsidR="00414E68" w:rsidP="00414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Tr="0004720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785" w:type="dxa"/>
            <w:gridSpan w:val="2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4786" w:type="dxa"/>
            <w:gridSpan w:val="2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Разовые капитальные вложения в ремонт и оборудование (см. таблицу 8)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Вложения в оборотный капитал (закуп сырья, готовая продукция)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Грантовая поддержка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14E68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812F1A" w:rsidRPr="004D63AD" w:rsidP="009B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2.</w:t>
      </w:r>
      <w:r w:rsidR="009B16E8">
        <w:rPr>
          <w:rFonts w:ascii="Times New Roman" w:hAnsi="Times New Roman"/>
          <w:sz w:val="28"/>
          <w:szCs w:val="28"/>
        </w:rPr>
        <w:t>4</w:t>
      </w:r>
      <w:r w:rsidRPr="004D63AD">
        <w:rPr>
          <w:rFonts w:ascii="Times New Roman" w:hAnsi="Times New Roman"/>
          <w:sz w:val="28"/>
          <w:szCs w:val="28"/>
        </w:rPr>
        <w:t>. Срок окупаемости проекта.</w:t>
      </w:r>
    </w:p>
    <w:p w:rsidR="0081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414E68">
        <w:rPr>
          <w:rFonts w:ascii="Times New Roman" w:hAnsi="Times New Roman"/>
          <w:sz w:val="28"/>
          <w:szCs w:val="28"/>
        </w:rPr>
        <w:t>Срок окупаемости проекта не превысит 10 месяцев с момента его начала.</w:t>
      </w:r>
    </w:p>
    <w:p w:rsidR="00414E68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2.</w:t>
      </w:r>
      <w:r w:rsidR="009B16E8">
        <w:rPr>
          <w:rFonts w:ascii="Times New Roman" w:hAnsi="Times New Roman"/>
          <w:sz w:val="28"/>
          <w:szCs w:val="28"/>
        </w:rPr>
        <w:t>5</w:t>
      </w:r>
      <w:r w:rsidRPr="004D63AD">
        <w:rPr>
          <w:rFonts w:ascii="Times New Roman" w:hAnsi="Times New Roman"/>
          <w:sz w:val="28"/>
          <w:szCs w:val="28"/>
        </w:rPr>
        <w:t xml:space="preserve">. Финансовые результаты реализации плана </w:t>
      </w:r>
    </w:p>
    <w:p w:rsidR="0081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47734">
        <w:rPr>
          <w:rFonts w:ascii="Times New Roman" w:hAnsi="Times New Roman"/>
          <w:sz w:val="28"/>
          <w:szCs w:val="28"/>
        </w:rPr>
        <w:t>Все основные показатели эффективности проекта свидетельствуют о том, что даже с учетом потенциальных рисков (описанных в разделе 11 данного бизнес-плана), данных проект экономически эффективен и способен генерировать положительный денежный поток.</w:t>
      </w:r>
    </w:p>
    <w:p w:rsidR="0094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2"/>
        <w:gridCol w:w="2154"/>
        <w:gridCol w:w="1129"/>
      </w:tblGrid>
      <w:tr w:rsidTr="0004720D">
        <w:tblPrEx>
          <w:tblW w:w="0" w:type="auto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эффективности инвестиций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дисконтирования (в процентах)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PB (период окупаемости проекта, в месяцах)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DPB (дисконтированный период окупаемости проекта, в месяцах)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NPV (чистый приведенный доход, в рублях)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329 808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IRR (внутренняя норма рентабельности, в процентах)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 (индекс прибыльности проекта)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,45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PF (потребность в финансировании, в рублях)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743 002</w:t>
            </w:r>
          </w:p>
        </w:tc>
      </w:tr>
      <w:tr w:rsidTr="0004720D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 (дефицит денежных средств, в рублях):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947734" w:rsidRPr="00812F1A" w:rsidP="00047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243 002</w:t>
            </w:r>
          </w:p>
        </w:tc>
      </w:tr>
    </w:tbl>
    <w:p w:rsidR="0094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2.</w:t>
      </w:r>
      <w:r w:rsidR="00414E68">
        <w:rPr>
          <w:rFonts w:ascii="Times New Roman" w:hAnsi="Times New Roman"/>
          <w:sz w:val="28"/>
          <w:szCs w:val="28"/>
        </w:rPr>
        <w:t>6</w:t>
      </w:r>
      <w:r w:rsidRPr="004D63AD">
        <w:rPr>
          <w:rFonts w:ascii="Times New Roman" w:hAnsi="Times New Roman"/>
          <w:sz w:val="28"/>
          <w:szCs w:val="28"/>
        </w:rPr>
        <w:t>. Сопутствующие эффекты (социальные, экологические) от реализации проекта.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414E68">
        <w:rPr>
          <w:rFonts w:ascii="Times New Roman" w:hAnsi="Times New Roman"/>
          <w:sz w:val="28"/>
          <w:szCs w:val="28"/>
        </w:rPr>
        <w:t>Проект предполагает полную занятость 5 наемных сотрудников, с которыми будут заключены трудовые договора. ФОТ проекта (без учета начислений) составит около 100 тыс. рублей в месяц.</w:t>
      </w:r>
    </w:p>
    <w:p w:rsidR="004D63AD" w:rsidRPr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5237C5">
        <w:rPr>
          <w:rFonts w:ascii="Times New Roman" w:hAnsi="Times New Roman"/>
          <w:sz w:val="28"/>
          <w:szCs w:val="28"/>
        </w:rPr>
        <w:br w:type="page"/>
      </w:r>
      <w:r w:rsidRPr="00060ACB">
        <w:rPr>
          <w:rFonts w:ascii="Times New Roman" w:hAnsi="Times New Roman"/>
          <w:b/>
          <w:sz w:val="28"/>
          <w:szCs w:val="28"/>
        </w:rPr>
        <w:t>3. Анализ положения</w:t>
      </w:r>
      <w:r w:rsidRPr="00060ACB" w:rsidR="00DA6CAC">
        <w:rPr>
          <w:rFonts w:ascii="Times New Roman" w:hAnsi="Times New Roman"/>
          <w:b/>
          <w:sz w:val="28"/>
          <w:szCs w:val="28"/>
        </w:rPr>
        <w:t xml:space="preserve"> дел в отрасли.</w:t>
      </w: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3.1. Анализ современного состояни</w:t>
      </w:r>
      <w:r w:rsidR="00060ACB">
        <w:rPr>
          <w:rFonts w:ascii="Times New Roman" w:hAnsi="Times New Roman"/>
          <w:sz w:val="28"/>
          <w:szCs w:val="28"/>
        </w:rPr>
        <w:t>я и перспектив развития отрасли</w:t>
      </w:r>
    </w:p>
    <w:p w:rsidR="00B825A4" w:rsidP="00B8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2025B3">
        <w:rPr>
          <w:rFonts w:ascii="Times New Roman" w:hAnsi="Times New Roman"/>
          <w:sz w:val="28"/>
          <w:szCs w:val="28"/>
        </w:rPr>
        <w:t xml:space="preserve">Все больше людей выбирают не только приятный, но и полезный отдых. Давняя русская традиция – посещение бани сочетает в себе оба этих преимущества. Именно этим обусловлен тот факт, что как в старой, так и в новой застройке обязательно проектируются сауны и бани. </w:t>
      </w:r>
    </w:p>
    <w:p w:rsidR="002025B3" w:rsidP="00B8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следующие основные места сооружения бань и саун:</w:t>
      </w:r>
    </w:p>
    <w:p w:rsidR="002025B3" w:rsidP="00202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частных домах в городской и сельской местности (по данным сайта </w:t>
      </w:r>
      <w:hyperlink r:id="rId5" w:history="1">
        <w:r w:rsidRPr="0094251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4251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2512">
          <w:rPr>
            <w:rStyle w:val="Hyperlink"/>
            <w:rFonts w:ascii="Times New Roman" w:hAnsi="Times New Roman"/>
            <w:sz w:val="28"/>
            <w:szCs w:val="28"/>
            <w:lang w:val="en-US"/>
          </w:rPr>
          <w:t>dom</w:t>
        </w:r>
        <w:r w:rsidRPr="00942512">
          <w:rPr>
            <w:rStyle w:val="Hyperlink"/>
            <w:rFonts w:ascii="Times New Roman" w:hAnsi="Times New Roman"/>
            <w:sz w:val="28"/>
            <w:szCs w:val="28"/>
          </w:rPr>
          <w:t>72.</w:t>
        </w:r>
        <w:r w:rsidRPr="0094251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2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частного жилья в Ханты-Мансийском АО составляет чуть более 30%);</w:t>
      </w:r>
    </w:p>
    <w:p w:rsidR="002025B3" w:rsidP="00202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5A47E1">
        <w:rPr>
          <w:rFonts w:ascii="Times New Roman" w:hAnsi="Times New Roman"/>
          <w:sz w:val="28"/>
          <w:szCs w:val="28"/>
        </w:rPr>
        <w:t>Городские учреждения, а также в составе спортивно-оздоровительных комплексов городов и пгт.;</w:t>
      </w:r>
    </w:p>
    <w:p w:rsidR="005A47E1" w:rsidP="00202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863E79">
        <w:rPr>
          <w:rFonts w:ascii="Times New Roman" w:hAnsi="Times New Roman"/>
          <w:sz w:val="28"/>
          <w:szCs w:val="28"/>
        </w:rPr>
        <w:t xml:space="preserve">В квартирах и коттеджах, </w:t>
      </w:r>
      <w:r>
        <w:rPr>
          <w:rFonts w:ascii="Times New Roman" w:hAnsi="Times New Roman"/>
          <w:sz w:val="28"/>
          <w:szCs w:val="28"/>
        </w:rPr>
        <w:t>к</w:t>
      </w:r>
      <w:r w:rsidR="00863E79">
        <w:rPr>
          <w:rFonts w:ascii="Times New Roman" w:hAnsi="Times New Roman"/>
          <w:sz w:val="28"/>
          <w:szCs w:val="28"/>
        </w:rPr>
        <w:t xml:space="preserve">ак правило, сухие финские сауны (по данным сайта </w:t>
      </w:r>
      <w:hyperlink r:id="rId6" w:history="1">
        <w:r w:rsidRPr="00942512" w:rsidR="00863E7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63E79" w:rsidR="00863E79">
          <w:rPr>
            <w:rStyle w:val="Hyperlink"/>
            <w:rFonts w:ascii="Times New Roman" w:hAnsi="Times New Roman"/>
            <w:sz w:val="28"/>
            <w:szCs w:val="28"/>
          </w:rPr>
          <w:t>.86.</w:t>
        </w:r>
        <w:r w:rsidRPr="00942512" w:rsidR="00863E7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63E79" w:rsidR="00863E79">
        <w:rPr>
          <w:rFonts w:ascii="Times New Roman" w:hAnsi="Times New Roman"/>
          <w:sz w:val="28"/>
          <w:szCs w:val="28"/>
        </w:rPr>
        <w:t xml:space="preserve"> </w:t>
      </w:r>
      <w:r w:rsidR="00863E79">
        <w:rPr>
          <w:rFonts w:ascii="Times New Roman" w:hAnsi="Times New Roman"/>
          <w:sz w:val="28"/>
          <w:szCs w:val="28"/>
        </w:rPr>
        <w:t>по состоянию на дату составления отчета в г. Ханты-Мансийске выставлено на продажу 104 коттеджа);</w:t>
      </w:r>
    </w:p>
    <w:p w:rsidR="005A47E1" w:rsidP="005A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выделить как минимум три основные группы потребителей аксессуаров для бани и сауны.</w:t>
      </w:r>
    </w:p>
    <w:p w:rsidR="00B8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3.2. Основные потребительские группы и </w:t>
      </w:r>
      <w:r w:rsidR="00060ACB">
        <w:rPr>
          <w:rFonts w:ascii="Times New Roman" w:hAnsi="Times New Roman"/>
          <w:sz w:val="28"/>
          <w:szCs w:val="28"/>
        </w:rPr>
        <w:t>их территориальное расположение</w:t>
      </w:r>
    </w:p>
    <w:p w:rsidR="00060ACB" w:rsidP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5A4" w:rsidR="00B825A4">
        <w:rPr>
          <w:rFonts w:ascii="Times New Roman" w:hAnsi="Times New Roman"/>
          <w:sz w:val="28"/>
          <w:szCs w:val="28"/>
        </w:rPr>
        <w:t>На 1 января 201</w:t>
      </w:r>
      <w:r w:rsidR="006D7002">
        <w:rPr>
          <w:rFonts w:ascii="Times New Roman" w:hAnsi="Times New Roman"/>
          <w:sz w:val="28"/>
          <w:szCs w:val="28"/>
        </w:rPr>
        <w:t>6</w:t>
      </w:r>
      <w:r w:rsidRPr="00B825A4" w:rsidR="00B825A4">
        <w:rPr>
          <w:rFonts w:ascii="Times New Roman" w:hAnsi="Times New Roman"/>
          <w:sz w:val="28"/>
          <w:szCs w:val="28"/>
        </w:rPr>
        <w:t xml:space="preserve"> года численность постоянного населения Югры составила 1536,9 тыс. человек</w:t>
      </w:r>
      <w:r w:rsidR="00B825A4">
        <w:rPr>
          <w:rFonts w:ascii="Times New Roman" w:hAnsi="Times New Roman"/>
          <w:sz w:val="28"/>
          <w:szCs w:val="28"/>
        </w:rPr>
        <w:t>.</w:t>
      </w:r>
      <w:r w:rsidRPr="00060ACB">
        <w:rPr>
          <w:rFonts w:ascii="Times New Roman" w:hAnsi="Times New Roman"/>
          <w:sz w:val="28"/>
          <w:szCs w:val="28"/>
        </w:rPr>
        <w:t xml:space="preserve"> </w:t>
      </w:r>
      <w:r w:rsidR="00B825A4">
        <w:rPr>
          <w:rFonts w:ascii="Times New Roman" w:hAnsi="Times New Roman"/>
          <w:sz w:val="28"/>
          <w:szCs w:val="28"/>
        </w:rPr>
        <w:t>Около 80% населения ХМАО-Югры проживает в городах и поселках городского типа, остальные 20% проживают в сельской местности.</w:t>
      </w:r>
      <w:r w:rsidR="005A47E1">
        <w:rPr>
          <w:rFonts w:ascii="Times New Roman" w:hAnsi="Times New Roman"/>
          <w:sz w:val="28"/>
          <w:szCs w:val="28"/>
        </w:rPr>
        <w:t xml:space="preserve"> Согласно статистике средняя семья в РФ – около 3 человек</w:t>
      </w:r>
      <w:r w:rsidRPr="00060ACB">
        <w:rPr>
          <w:rFonts w:ascii="Times New Roman" w:hAnsi="Times New Roman"/>
          <w:sz w:val="28"/>
          <w:szCs w:val="28"/>
        </w:rPr>
        <w:t>.</w:t>
      </w:r>
      <w:r w:rsidR="005A47E1">
        <w:rPr>
          <w:rFonts w:ascii="Times New Roman" w:hAnsi="Times New Roman"/>
          <w:sz w:val="28"/>
          <w:szCs w:val="28"/>
        </w:rPr>
        <w:t xml:space="preserve"> Таким образом, можно предположить, что в ХМАО около 500 тысяч семей.</w:t>
      </w:r>
    </w:p>
    <w:p w:rsidR="00060ACB" w:rsidRPr="00060ACB" w:rsidP="0006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47E1" w:rsidP="005A47E1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1</w:t>
      </w:r>
      <w:r>
        <w:fldChar w:fldCharType="end"/>
      </w:r>
      <w:r>
        <w:t>: оценка емкости рынка аксессуаров для бань и саун Ханты-Мансийского АО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4276"/>
        <w:gridCol w:w="4615"/>
      </w:tblGrid>
      <w:tr w:rsidTr="00863E79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55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A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4" w:type="pct"/>
          </w:tcPr>
          <w:p w:rsidR="00863E79" w:rsidRPr="00060ACB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потенциальных потребителей продукции ООО «Русские бани»</w:t>
            </w:r>
          </w:p>
        </w:tc>
        <w:tc>
          <w:tcPr>
            <w:tcW w:w="2411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потребителей в ХМАО</w:t>
            </w:r>
          </w:p>
        </w:tc>
      </w:tr>
      <w:tr w:rsidTr="00863E79">
        <w:tblPrEx>
          <w:tblW w:w="5000" w:type="pct"/>
          <w:tblLook w:val="04A0"/>
        </w:tblPrEx>
        <w:tc>
          <w:tcPr>
            <w:tcW w:w="355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A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Семьи, проживающие в частных домах</w:t>
            </w:r>
          </w:p>
        </w:tc>
        <w:tc>
          <w:tcPr>
            <w:tcW w:w="2411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 от общего числа семей в ХМАО – 150 тыс. семей</w:t>
            </w:r>
          </w:p>
        </w:tc>
      </w:tr>
      <w:tr w:rsidTr="00863E79">
        <w:tblPrEx>
          <w:tblW w:w="5000" w:type="pct"/>
          <w:tblLook w:val="04A0"/>
        </w:tblPrEx>
        <w:tc>
          <w:tcPr>
            <w:tcW w:w="355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A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 бани, спортивно-оздоровительные комплексы</w:t>
            </w:r>
          </w:p>
        </w:tc>
        <w:tc>
          <w:tcPr>
            <w:tcW w:w="2411" w:type="pct"/>
          </w:tcPr>
          <w:p w:rsidR="00863E79" w:rsidRPr="00060ACB" w:rsidP="0086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в среднем 5 в каждом из 22 муниципалитетов ХМАО – не менее 110 объектов </w:t>
            </w:r>
          </w:p>
        </w:tc>
      </w:tr>
      <w:tr w:rsidTr="00863E79">
        <w:tblPrEx>
          <w:tblW w:w="5000" w:type="pct"/>
          <w:tblLook w:val="04A0"/>
        </w:tblPrEx>
        <w:tc>
          <w:tcPr>
            <w:tcW w:w="355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AC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Семьи, проживающие в коттеджах</w:t>
            </w:r>
          </w:p>
        </w:tc>
        <w:tc>
          <w:tcPr>
            <w:tcW w:w="2411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100 в каждом из 22 муниципалитетов ХМАО – не менее 2200 объектов </w:t>
            </w:r>
          </w:p>
        </w:tc>
      </w:tr>
      <w:tr w:rsidTr="00863E79">
        <w:tblPrEx>
          <w:tblW w:w="5000" w:type="pct"/>
          <w:tblLook w:val="04A0"/>
        </w:tblPrEx>
        <w:tc>
          <w:tcPr>
            <w:tcW w:w="355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ACB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1" w:type="pct"/>
          </w:tcPr>
          <w:p w:rsidR="00863E79" w:rsidRPr="00060ACB" w:rsidP="0006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 150 тыс. мелких и от 2-3 тыс. крупных потребителей</w:t>
            </w:r>
          </w:p>
        </w:tc>
      </w:tr>
    </w:tbl>
    <w:p w:rsidR="00060AC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3.3. Прогноз конъюнктуры</w:t>
      </w:r>
      <w:r w:rsidR="005A47E1">
        <w:rPr>
          <w:rFonts w:ascii="Times New Roman" w:hAnsi="Times New Roman"/>
          <w:sz w:val="28"/>
          <w:szCs w:val="28"/>
        </w:rPr>
        <w:t xml:space="preserve"> рынка потребления продукции для бани и сауны</w:t>
      </w:r>
    </w:p>
    <w:p w:rsidR="005A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4176C2">
        <w:rPr>
          <w:rFonts w:ascii="Times New Roman" w:hAnsi="Times New Roman"/>
          <w:sz w:val="28"/>
          <w:szCs w:val="28"/>
        </w:rPr>
        <w:t>В ближайшие годы ожидается рост строительства частных домов, коттеджей на территории ХМАО-Югры, которые, как правило, включают в состав сауну или баню. Из чего следует рост количества потенциальных потребителей аксессуаров для бань и саун.</w:t>
      </w:r>
    </w:p>
    <w:p w:rsidR="0041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что на данном рынке, как и на большинстве товарных рынков, будет наблюдаться рост требований потребителя к качеству продукции, ее потребительским и экологическим свойствам.</w:t>
      </w:r>
    </w:p>
    <w:p w:rsidR="004176C2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3.5. Перечень основных (потенциальных</w:t>
      </w:r>
      <w:r w:rsidR="005A47E1">
        <w:rPr>
          <w:rFonts w:ascii="Times New Roman" w:hAnsi="Times New Roman"/>
          <w:sz w:val="28"/>
          <w:szCs w:val="28"/>
        </w:rPr>
        <w:t>) конкурентов, их доли на рынке</w:t>
      </w:r>
    </w:p>
    <w:p w:rsidR="009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4176C2">
        <w:rPr>
          <w:rFonts w:ascii="Times New Roman" w:hAnsi="Times New Roman"/>
          <w:sz w:val="28"/>
          <w:szCs w:val="28"/>
        </w:rPr>
        <w:t xml:space="preserve">По данным проведенных составителями настоящего бизнес-плана исследований рынка АО-Югры, крупных и средних производителей продукции сходного ассортимента </w:t>
      </w:r>
      <w:r>
        <w:rPr>
          <w:rFonts w:ascii="Times New Roman" w:hAnsi="Times New Roman"/>
          <w:sz w:val="28"/>
          <w:szCs w:val="28"/>
        </w:rPr>
        <w:t xml:space="preserve">не зафиксировано. Основные производители банных изделий из кедра и лиственницы расположены в Новосибирской, Свердловской областях и Пермском крае. </w:t>
      </w:r>
    </w:p>
    <w:p w:rsidR="005A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C593F">
        <w:rPr>
          <w:rFonts w:ascii="Times New Roman" w:hAnsi="Times New Roman"/>
          <w:sz w:val="28"/>
          <w:szCs w:val="28"/>
        </w:rPr>
        <w:t>Продукция конкурентов, распространяемая на территории ХМАО, поставляется в розничные магазины крупными оптовыми сетями Тюменской и Свердловской областей.</w:t>
      </w:r>
      <w:r w:rsidR="004176C2">
        <w:rPr>
          <w:rFonts w:ascii="Times New Roman" w:hAnsi="Times New Roman"/>
          <w:sz w:val="28"/>
          <w:szCs w:val="28"/>
        </w:rPr>
        <w:t xml:space="preserve">  </w:t>
      </w:r>
    </w:p>
    <w:p w:rsidR="004176C2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3.6. Общая конце</w:t>
      </w:r>
      <w:r w:rsidR="009C593F">
        <w:rPr>
          <w:rFonts w:ascii="Times New Roman" w:hAnsi="Times New Roman"/>
          <w:sz w:val="28"/>
          <w:szCs w:val="28"/>
        </w:rPr>
        <w:t xml:space="preserve">пция предполагаемого бизнеса </w:t>
      </w:r>
    </w:p>
    <w:p w:rsidR="0086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C593F">
        <w:rPr>
          <w:rFonts w:ascii="Times New Roman" w:hAnsi="Times New Roman"/>
          <w:sz w:val="28"/>
          <w:szCs w:val="28"/>
        </w:rPr>
        <w:t>Основной задачей бизнеса является удовлетворение потребности жителей ХМАО и прилегающих областей (Свердловской и Тюменской) в стильных, удобных и безопасных аксессуарах для бань и саун.</w:t>
      </w:r>
    </w:p>
    <w:p w:rsidR="004176C2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3.</w:t>
      </w:r>
      <w:r w:rsidR="00DA6CAC">
        <w:rPr>
          <w:rFonts w:ascii="Times New Roman" w:hAnsi="Times New Roman"/>
          <w:sz w:val="28"/>
          <w:szCs w:val="28"/>
        </w:rPr>
        <w:t>7</w:t>
      </w:r>
      <w:r w:rsidRPr="004D63AD">
        <w:rPr>
          <w:rFonts w:ascii="Times New Roman" w:hAnsi="Times New Roman"/>
          <w:sz w:val="28"/>
          <w:szCs w:val="28"/>
        </w:rPr>
        <w:t>. Перечень существующих (потенциальных) стратеги</w:t>
      </w:r>
      <w:r w:rsidR="009C593F">
        <w:rPr>
          <w:rFonts w:ascii="Times New Roman" w:hAnsi="Times New Roman"/>
          <w:sz w:val="28"/>
          <w:szCs w:val="28"/>
        </w:rPr>
        <w:t>ческих партнеров и контрагентов</w:t>
      </w:r>
    </w:p>
    <w:p w:rsidR="009C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контрагенты, с которыми на момент составления бизнес-плана достигнуты предварительные договоренности о продаже продукции ООО «Русская баня»:</w:t>
      </w:r>
    </w:p>
    <w:p w:rsidR="009C593F" w:rsidP="009C59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Розничные магазины хозяйственных товаров г. Ханты-Мансийск и Нефтюганск, в дальнейшем планируется распространять продукцию также в розничных точках продаж г. Сургута, Нижневартовска, Нягани, Югорска, Урая;</w:t>
      </w:r>
    </w:p>
    <w:p w:rsidR="009C593F" w:rsidP="009C59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Оздоровительный комплекс г. Ханты-Мансийск «Югорская долина»;</w:t>
      </w:r>
    </w:p>
    <w:p w:rsidR="009C593F" w:rsidP="009C59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512">
        <w:rPr>
          <w:rFonts w:ascii="Times New Roman" w:hAnsi="Times New Roman"/>
          <w:sz w:val="28"/>
          <w:szCs w:val="28"/>
        </w:rPr>
        <w:t xml:space="preserve">Оптово-розничные </w:t>
      </w:r>
      <w:r w:rsidRPr="005B3512" w:rsidR="005B3512">
        <w:rPr>
          <w:rFonts w:ascii="Times New Roman" w:hAnsi="Times New Roman"/>
          <w:sz w:val="28"/>
          <w:szCs w:val="28"/>
        </w:rPr>
        <w:t xml:space="preserve">компании: ООО ПЭМБИ 620141, Екатеринбург, пер. Проходной, 7;  </w:t>
      </w:r>
      <w:r w:rsidRPr="005B3512">
        <w:rPr>
          <w:rFonts w:ascii="Times New Roman" w:hAnsi="Times New Roman"/>
          <w:sz w:val="28"/>
          <w:szCs w:val="28"/>
        </w:rPr>
        <w:t>ООО Уралоптторг, 620026 г Екатеринбург, ул Тверитина 34</w:t>
      </w:r>
    </w:p>
    <w:p w:rsidR="009C593F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63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054540">
        <w:rPr>
          <w:rFonts w:ascii="Times New Roman" w:hAnsi="Times New Roman"/>
          <w:sz w:val="28"/>
          <w:szCs w:val="28"/>
        </w:rPr>
        <w:br w:type="page"/>
      </w:r>
      <w:r w:rsidRPr="00637822" w:rsidR="00054540">
        <w:rPr>
          <w:rFonts w:ascii="Times New Roman" w:hAnsi="Times New Roman"/>
          <w:b/>
          <w:sz w:val="28"/>
          <w:szCs w:val="28"/>
        </w:rPr>
        <w:t xml:space="preserve">4. </w:t>
      </w:r>
      <w:r w:rsidRPr="00637822">
        <w:rPr>
          <w:rFonts w:ascii="Times New Roman" w:hAnsi="Times New Roman"/>
          <w:b/>
          <w:sz w:val="28"/>
          <w:szCs w:val="28"/>
        </w:rPr>
        <w:t>Описание прод</w:t>
      </w:r>
      <w:r w:rsidR="003100C3">
        <w:rPr>
          <w:rFonts w:ascii="Times New Roman" w:hAnsi="Times New Roman"/>
          <w:b/>
          <w:sz w:val="28"/>
          <w:szCs w:val="28"/>
        </w:rPr>
        <w:t>укции</w:t>
      </w:r>
    </w:p>
    <w:p w:rsidR="0063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7822" w:rsidP="00537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D63AD" w:rsidR="004D63AD">
        <w:rPr>
          <w:rFonts w:ascii="Times New Roman" w:hAnsi="Times New Roman"/>
          <w:sz w:val="28"/>
          <w:szCs w:val="28"/>
        </w:rPr>
        <w:t xml:space="preserve">4.1. </w:t>
      </w:r>
      <w:r w:rsidRPr="00637822">
        <w:rPr>
          <w:rFonts w:ascii="Times New Roman" w:hAnsi="Times New Roman"/>
          <w:sz w:val="28"/>
          <w:szCs w:val="28"/>
        </w:rPr>
        <w:t xml:space="preserve">Компания </w:t>
      </w:r>
      <w:r w:rsidRPr="0079549F">
        <w:rPr>
          <w:rFonts w:ascii="Times New Roman" w:hAnsi="Times New Roman"/>
          <w:sz w:val="28"/>
          <w:szCs w:val="28"/>
        </w:rPr>
        <w:t>«Русская Баня»</w:t>
      </w:r>
      <w:r w:rsidRPr="00637822">
        <w:rPr>
          <w:rFonts w:ascii="Times New Roman" w:hAnsi="Times New Roman"/>
          <w:sz w:val="28"/>
          <w:szCs w:val="28"/>
        </w:rPr>
        <w:t xml:space="preserve"> предлагает </w:t>
      </w:r>
      <w:r w:rsidRPr="00637822">
        <w:rPr>
          <w:rFonts w:ascii="Times New Roman" w:hAnsi="Times New Roman"/>
          <w:bCs/>
          <w:sz w:val="28"/>
          <w:szCs w:val="28"/>
        </w:rPr>
        <w:t>всё для бани и сауны</w:t>
      </w:r>
      <w:r w:rsidRPr="00637822">
        <w:rPr>
          <w:rFonts w:ascii="Times New Roman" w:hAnsi="Times New Roman"/>
          <w:sz w:val="28"/>
          <w:szCs w:val="28"/>
        </w:rPr>
        <w:t xml:space="preserve"> из кедра</w:t>
      </w:r>
      <w:r w:rsidR="0079549F">
        <w:rPr>
          <w:rFonts w:ascii="Times New Roman" w:hAnsi="Times New Roman"/>
          <w:sz w:val="28"/>
          <w:szCs w:val="28"/>
        </w:rPr>
        <w:t>, дуба и прочих пород древесины</w:t>
      </w:r>
      <w:r w:rsidRPr="0063782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7822">
        <w:rPr>
          <w:rFonts w:ascii="Times New Roman" w:hAnsi="Times New Roman"/>
          <w:bCs/>
          <w:sz w:val="28"/>
          <w:szCs w:val="28"/>
        </w:rPr>
        <w:t>Аксессуары для бани</w:t>
      </w:r>
      <w:r w:rsidRPr="00637822">
        <w:rPr>
          <w:rFonts w:ascii="Times New Roman" w:hAnsi="Times New Roman"/>
          <w:sz w:val="28"/>
          <w:szCs w:val="28"/>
        </w:rPr>
        <w:t>, выпускаемые нашей компанией, представлены бондарными изделиями.</w:t>
      </w:r>
    </w:p>
    <w:p w:rsidR="00CF350A" w:rsidP="005378ED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637822" w:rsidR="00637822">
        <w:rPr>
          <w:rFonts w:eastAsia="Calibri"/>
          <w:sz w:val="28"/>
          <w:szCs w:val="28"/>
          <w:lang w:eastAsia="en-US"/>
        </w:rPr>
        <w:t xml:space="preserve">Шайки для бани, ковши, </w:t>
      </w:r>
      <w:r w:rsidR="00637822">
        <w:rPr>
          <w:rFonts w:eastAsia="Calibri"/>
          <w:sz w:val="28"/>
          <w:szCs w:val="28"/>
          <w:lang w:eastAsia="en-US"/>
        </w:rPr>
        <w:t>деревянные трапики, подголовники</w:t>
      </w:r>
      <w:r w:rsidRPr="00637822" w:rsidR="00637822">
        <w:rPr>
          <w:rFonts w:eastAsia="Calibri"/>
          <w:sz w:val="28"/>
          <w:szCs w:val="28"/>
          <w:lang w:eastAsia="en-US"/>
        </w:rPr>
        <w:t xml:space="preserve"> – эти и другие аксессуары для бани и сауны радуют истинных ценителей банных процедур.</w:t>
      </w:r>
      <w:r w:rsidR="0079549F">
        <w:rPr>
          <w:rFonts w:eastAsia="Calibri"/>
          <w:sz w:val="28"/>
          <w:szCs w:val="28"/>
          <w:lang w:eastAsia="en-US"/>
        </w:rPr>
        <w:t xml:space="preserve"> </w:t>
      </w:r>
      <w:r w:rsidR="00FE6E58">
        <w:rPr>
          <w:sz w:val="28"/>
          <w:szCs w:val="28"/>
        </w:rPr>
        <w:t>Аксессуары для бани</w:t>
      </w:r>
      <w:r w:rsidRPr="00260B63" w:rsidR="00260B63">
        <w:rPr>
          <w:sz w:val="28"/>
          <w:szCs w:val="28"/>
        </w:rPr>
        <w:t xml:space="preserve"> для бани нашего производства изготовлены по древнерусской технологии из </w:t>
      </w:r>
      <w:r w:rsidR="0079549F">
        <w:rPr>
          <w:sz w:val="28"/>
          <w:szCs w:val="28"/>
        </w:rPr>
        <w:t>лучших пород древесины</w:t>
      </w:r>
      <w:r w:rsidRPr="00260B63" w:rsidR="00260B63">
        <w:rPr>
          <w:sz w:val="28"/>
          <w:szCs w:val="28"/>
        </w:rPr>
        <w:t>.</w:t>
      </w:r>
    </w:p>
    <w:p w:rsidR="005B3512" w:rsidP="00537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0B63" w:rsidP="00537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CF350A">
        <w:rPr>
          <w:rFonts w:ascii="Times New Roman" w:hAnsi="Times New Roman"/>
          <w:sz w:val="28"/>
          <w:szCs w:val="28"/>
        </w:rPr>
        <w:t>Изделия имеют следующие особенности:</w:t>
      </w:r>
    </w:p>
    <w:p w:rsidR="00260B63" w:rsidP="00537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CF350A">
        <w:rPr>
          <w:rFonts w:ascii="Times New Roman" w:hAnsi="Times New Roman"/>
          <w:sz w:val="28"/>
          <w:szCs w:val="28"/>
        </w:rPr>
        <w:t>Все изделия изготовлены из кедра</w:t>
      </w:r>
      <w:r w:rsidR="005B3512">
        <w:rPr>
          <w:rFonts w:ascii="Times New Roman" w:hAnsi="Times New Roman"/>
          <w:sz w:val="28"/>
          <w:szCs w:val="28"/>
        </w:rPr>
        <w:t xml:space="preserve"> дуба, лиственницы и прочих пород древесины</w:t>
      </w:r>
      <w:r w:rsidR="00CF350A">
        <w:rPr>
          <w:rFonts w:ascii="Times New Roman" w:hAnsi="Times New Roman"/>
          <w:sz w:val="28"/>
          <w:szCs w:val="28"/>
        </w:rPr>
        <w:t xml:space="preserve">. </w:t>
      </w:r>
      <w:r w:rsidRPr="00260B63">
        <w:rPr>
          <w:rFonts w:ascii="Times New Roman" w:hAnsi="Times New Roman"/>
          <w:sz w:val="28"/>
          <w:szCs w:val="28"/>
        </w:rPr>
        <w:t xml:space="preserve">Кедр – доброе, теплое дерево, которое при распаривании отдаёт самые лучшие свои свойства: благотворный запах, оздоравливающие и обеззараживающие воздух и воду фитонциды. </w:t>
      </w:r>
    </w:p>
    <w:p w:rsidR="00260B63" w:rsidP="00537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B63">
        <w:rPr>
          <w:rFonts w:ascii="Times New Roman" w:hAnsi="Times New Roman"/>
          <w:sz w:val="28"/>
          <w:szCs w:val="28"/>
        </w:rPr>
        <w:t xml:space="preserve">Обручи выполнены из нержавеющей стали, надёжные клёпки крепко скрепляют обручи, обеспечивая прочность и долговечность использования изделий. </w:t>
      </w:r>
    </w:p>
    <w:p w:rsidR="00260B63" w:rsidP="00537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B63">
        <w:rPr>
          <w:rFonts w:ascii="Times New Roman" w:hAnsi="Times New Roman"/>
          <w:sz w:val="28"/>
          <w:szCs w:val="28"/>
        </w:rPr>
        <w:t xml:space="preserve">Наши </w:t>
      </w:r>
      <w:r w:rsidR="00FE6E58">
        <w:rPr>
          <w:rFonts w:ascii="Times New Roman" w:hAnsi="Times New Roman"/>
          <w:sz w:val="28"/>
          <w:szCs w:val="28"/>
        </w:rPr>
        <w:t>аксессуары для бани</w:t>
      </w:r>
      <w:r w:rsidRPr="00260B63">
        <w:rPr>
          <w:rFonts w:ascii="Times New Roman" w:hAnsi="Times New Roman"/>
          <w:sz w:val="28"/>
          <w:szCs w:val="28"/>
        </w:rPr>
        <w:t xml:space="preserve"> будут долго радовать </w:t>
      </w:r>
      <w:r w:rsidR="00CF350A">
        <w:rPr>
          <w:rFonts w:ascii="Times New Roman" w:hAnsi="Times New Roman"/>
          <w:sz w:val="28"/>
          <w:szCs w:val="28"/>
        </w:rPr>
        <w:t>потребителей</w:t>
      </w:r>
      <w:r w:rsidRPr="00260B63">
        <w:rPr>
          <w:rFonts w:ascii="Times New Roman" w:hAnsi="Times New Roman"/>
          <w:sz w:val="28"/>
          <w:szCs w:val="28"/>
        </w:rPr>
        <w:t xml:space="preserve"> своими удобными ручками, гладкой поверхностью, благородным цветом древесины.</w:t>
      </w:r>
    </w:p>
    <w:p w:rsidR="005378ED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378ED" w:rsidRPr="005378ED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78ED">
        <w:rPr>
          <w:rFonts w:eastAsia="Calibri"/>
          <w:sz w:val="28"/>
          <w:szCs w:val="28"/>
          <w:lang w:eastAsia="en-US"/>
        </w:rPr>
        <w:t>4.2. Наличие опыта производства данной продукции (работ, услуг).</w:t>
      </w:r>
    </w:p>
    <w:p w:rsidR="005378ED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="005237C5">
        <w:rPr>
          <w:rFonts w:eastAsia="Calibri"/>
          <w:sz w:val="28"/>
          <w:szCs w:val="28"/>
          <w:lang w:eastAsia="en-US"/>
        </w:rPr>
        <w:t>Имеется опыт производства единичных изделий. В плане – поставить производство банных изделий на поток.</w:t>
      </w:r>
    </w:p>
    <w:p w:rsidR="005237C5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378ED" w:rsidRPr="005378ED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78ED">
        <w:rPr>
          <w:rFonts w:eastAsia="Calibri"/>
          <w:sz w:val="28"/>
          <w:szCs w:val="28"/>
          <w:lang w:eastAsia="en-US"/>
        </w:rPr>
        <w:t>4.3. Сравнительный анализ основных характеристик аналогичных и конкурирующих (замещающих</w:t>
      </w:r>
      <w:r w:rsidR="005B3512">
        <w:rPr>
          <w:rFonts w:eastAsia="Calibri"/>
          <w:sz w:val="28"/>
          <w:szCs w:val="28"/>
          <w:lang w:eastAsia="en-US"/>
        </w:rPr>
        <w:t>) видов продукции</w:t>
      </w:r>
    </w:p>
    <w:p w:rsidR="005378ED" w:rsidRPr="0079549F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78ED">
        <w:rPr>
          <w:rFonts w:eastAsia="Calibri"/>
          <w:sz w:val="28"/>
          <w:szCs w:val="28"/>
          <w:lang w:eastAsia="en-US"/>
        </w:rPr>
        <w:t>Аксессуары для бани</w:t>
      </w:r>
      <w:r w:rsidRPr="0079549F">
        <w:rPr>
          <w:rFonts w:eastAsia="Calibri"/>
          <w:sz w:val="28"/>
          <w:szCs w:val="28"/>
          <w:lang w:eastAsia="en-US"/>
        </w:rPr>
        <w:t xml:space="preserve"> должны быть удобны, красивы, и, главное, полезны. </w:t>
      </w:r>
      <w:r>
        <w:rPr>
          <w:rFonts w:eastAsia="Calibri"/>
          <w:sz w:val="28"/>
          <w:szCs w:val="28"/>
          <w:lang w:eastAsia="en-US"/>
        </w:rPr>
        <w:t>Изделия для бани, изготовленные из</w:t>
      </w:r>
      <w:r w:rsidRPr="0079549F">
        <w:rPr>
          <w:rFonts w:eastAsia="Calibri"/>
          <w:sz w:val="28"/>
          <w:szCs w:val="28"/>
          <w:lang w:eastAsia="en-US"/>
        </w:rPr>
        <w:t xml:space="preserve"> металлических</w:t>
      </w:r>
      <w:r>
        <w:rPr>
          <w:rFonts w:eastAsia="Calibri"/>
          <w:sz w:val="28"/>
          <w:szCs w:val="28"/>
          <w:lang w:eastAsia="en-US"/>
        </w:rPr>
        <w:t>,</w:t>
      </w:r>
      <w:r w:rsidRPr="0079549F">
        <w:rPr>
          <w:rFonts w:eastAsia="Calibri"/>
          <w:sz w:val="28"/>
          <w:szCs w:val="28"/>
          <w:lang w:eastAsia="en-US"/>
        </w:rPr>
        <w:t xml:space="preserve"> пластмассовых </w:t>
      </w:r>
      <w:r>
        <w:rPr>
          <w:rFonts w:eastAsia="Calibri"/>
          <w:sz w:val="28"/>
          <w:szCs w:val="28"/>
          <w:lang w:eastAsia="en-US"/>
        </w:rPr>
        <w:t>и прочих</w:t>
      </w:r>
      <w:r w:rsidRPr="0079549F">
        <w:rPr>
          <w:rFonts w:eastAsia="Calibri"/>
          <w:sz w:val="28"/>
          <w:szCs w:val="28"/>
          <w:lang w:eastAsia="en-US"/>
        </w:rPr>
        <w:t xml:space="preserve"> материалов – это не самые подходящие предметы. Свое функциональное значение они, может быть, и выполняют, но дополнительной пользы здоровью, красоте и настроению не приносят.</w:t>
      </w:r>
    </w:p>
    <w:p w:rsidR="005378ED" w:rsidRPr="0079549F" w:rsidP="005378ED">
      <w:pPr>
        <w:pStyle w:val="NormalWeb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9549F">
        <w:rPr>
          <w:rFonts w:eastAsia="Calibri"/>
          <w:sz w:val="28"/>
          <w:szCs w:val="28"/>
          <w:lang w:eastAsia="en-US"/>
        </w:rPr>
        <w:t xml:space="preserve">Мы предлагаем </w:t>
      </w:r>
      <w:r w:rsidRPr="005378ED">
        <w:rPr>
          <w:rFonts w:eastAsia="Calibri"/>
          <w:sz w:val="28"/>
          <w:szCs w:val="28"/>
          <w:lang w:eastAsia="en-US"/>
        </w:rPr>
        <w:t>аксессуары для бани и сауны</w:t>
      </w:r>
      <w:r w:rsidRPr="0079549F">
        <w:rPr>
          <w:rFonts w:eastAsia="Calibri"/>
          <w:sz w:val="28"/>
          <w:szCs w:val="28"/>
          <w:lang w:eastAsia="en-US"/>
        </w:rPr>
        <w:t>, выполненные из древесины. Сложно придумать лучший материал для банных аксессуаров. Что может сравниться с его особым легким ароматом, который сам по себе оказывает положительное влияние на здоровье и настроение человека</w:t>
      </w:r>
      <w:r w:rsidR="003B22F1">
        <w:rPr>
          <w:rFonts w:eastAsia="Calibri"/>
          <w:sz w:val="28"/>
          <w:szCs w:val="28"/>
          <w:lang w:eastAsia="en-US"/>
        </w:rPr>
        <w:t xml:space="preserve">. </w:t>
      </w:r>
      <w:r w:rsidRPr="0079549F">
        <w:rPr>
          <w:rFonts w:eastAsia="Calibri"/>
          <w:sz w:val="28"/>
          <w:szCs w:val="28"/>
          <w:lang w:eastAsia="en-US"/>
        </w:rPr>
        <w:t xml:space="preserve">Да, и внешний вид </w:t>
      </w:r>
      <w:r>
        <w:rPr>
          <w:rFonts w:eastAsia="Calibri"/>
          <w:sz w:val="28"/>
          <w:szCs w:val="28"/>
          <w:lang w:eastAsia="en-US"/>
        </w:rPr>
        <w:t xml:space="preserve">банных </w:t>
      </w:r>
      <w:r w:rsidRPr="0079549F">
        <w:rPr>
          <w:rFonts w:eastAsia="Calibri"/>
          <w:sz w:val="28"/>
          <w:szCs w:val="28"/>
          <w:lang w:eastAsia="en-US"/>
        </w:rPr>
        <w:t>аксессуаров радует глаз и помогает зарядиться положительным настроением и жизненной энергией. Кроме того, такие издели</w:t>
      </w:r>
      <w:r>
        <w:rPr>
          <w:rFonts w:eastAsia="Calibri"/>
          <w:sz w:val="28"/>
          <w:szCs w:val="28"/>
          <w:lang w:eastAsia="en-US"/>
        </w:rPr>
        <w:t>я для бани прослужат долго</w:t>
      </w:r>
      <w:r w:rsidRPr="0079549F">
        <w:rPr>
          <w:rFonts w:eastAsia="Calibri"/>
          <w:sz w:val="28"/>
          <w:szCs w:val="28"/>
          <w:lang w:eastAsia="en-US"/>
        </w:rPr>
        <w:t>.</w:t>
      </w:r>
    </w:p>
    <w:p w:rsidR="005378ED" w:rsidP="005378E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FE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8ED" w:rsidP="005378ED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2</w:t>
      </w:r>
      <w:r>
        <w:fldChar w:fldCharType="end"/>
      </w:r>
      <w:r>
        <w:t>: перечень и номенклатура производимой продукции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2782"/>
        <w:gridCol w:w="1805"/>
        <w:gridCol w:w="1847"/>
        <w:gridCol w:w="781"/>
        <w:gridCol w:w="942"/>
      </w:tblGrid>
      <w:tr w:rsidTr="00A41EA0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3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453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943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Цена (опт)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A0">
              <w:rPr>
                <w:rFonts w:ascii="Times New Roman" w:hAnsi="Times New Roman"/>
                <w:b/>
                <w:sz w:val="24"/>
                <w:szCs w:val="24"/>
              </w:rPr>
              <w:t>Цена (розн.)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Шайка</w:t>
            </w:r>
          </w:p>
        </w:tc>
        <w:tc>
          <w:tcPr>
            <w:tcW w:w="145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йки для бани" style="width:113.17pt;height:110.99pt;visibility:visible" filled="f" stroked="f">
                  <v:imagedata r:id="rId7" o:title="Шайки для бани"/>
                </v:shape>
              </w:pict>
            </w:r>
          </w:p>
        </w:tc>
        <w:tc>
          <w:tcPr>
            <w:tcW w:w="94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Шайки используются для принятия банных процедур: запаривания веников, для моечных и обливных процедур, запаривания фитосборов.</w:t>
            </w:r>
          </w:p>
        </w:tc>
        <w:tc>
          <w:tcPr>
            <w:tcW w:w="965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C">
              <w:rPr>
                <w:rFonts w:ascii="Times New Roman" w:hAnsi="Times New Roman"/>
                <w:b/>
                <w:sz w:val="24"/>
                <w:szCs w:val="24"/>
              </w:rPr>
              <w:t>Шайка 5 л (высота 13см, диаметр 33см)</w:t>
            </w:r>
          </w:p>
        </w:tc>
        <w:tc>
          <w:tcPr>
            <w:tcW w:w="408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492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C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18C">
              <w:rPr>
                <w:rFonts w:ascii="Times New Roman" w:hAnsi="Times New Roman"/>
                <w:b/>
                <w:sz w:val="24"/>
                <w:szCs w:val="24"/>
              </w:rPr>
              <w:t>Шайка 10 л (высота 15см, диаметр 38см)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Шайка 25 л (высота 21 см, диаметр 48 см)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45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Ковши, черпаки для бани" style="width:108pt;height:112.54pt" o:button="t" stroked="f">
                  <v:imagedata r:id="rId8" r:href="rId9" o:title="1284"/>
                </v:shape>
              </w:pict>
            </w:r>
          </w:p>
        </w:tc>
        <w:tc>
          <w:tcPr>
            <w:tcW w:w="94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 xml:space="preserve">Ковши предназначены для подачи воды на камни, для налива воды в аксессуары для бани, ведра, запарники. </w:t>
            </w: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Ковш 0,3л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Ковш 0,5л</w:t>
            </w:r>
          </w:p>
        </w:tc>
        <w:tc>
          <w:tcPr>
            <w:tcW w:w="408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2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Ковш 1л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850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Деревян-ный трапик</w:t>
            </w:r>
          </w:p>
        </w:tc>
        <w:tc>
          <w:tcPr>
            <w:tcW w:w="145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alt="Деревянный Трапик" style="width:115.56pt;height:76.46pt" o:button="t" stroked="f">
                  <v:imagedata r:id="rId10" r:href="rId11" o:title="1288"/>
                </v:shape>
              </w:pict>
            </w:r>
          </w:p>
        </w:tc>
        <w:tc>
          <w:tcPr>
            <w:tcW w:w="94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 xml:space="preserve">Деревянный трапик из кедра – элемент бани, сауны, используется в качестве решёточного покрытия пола. </w:t>
            </w: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Трапик "маленький" (80*60*40) см 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1200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Трапик "средний" (120*60*40) см </w:t>
            </w:r>
          </w:p>
        </w:tc>
        <w:tc>
          <w:tcPr>
            <w:tcW w:w="408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92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Трапик "большой" (150*60*40) см 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1600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2250</w:t>
            </w:r>
          </w:p>
        </w:tc>
      </w:tr>
      <w:tr w:rsidTr="00A41EA0">
        <w:tblPrEx>
          <w:tblW w:w="5000" w:type="pct"/>
          <w:tblLook w:val="04A0"/>
        </w:tblPrEx>
        <w:tc>
          <w:tcPr>
            <w:tcW w:w="738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Под-головник</w:t>
            </w:r>
          </w:p>
        </w:tc>
        <w:tc>
          <w:tcPr>
            <w:tcW w:w="145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alt="Подголовник" style="width:125.93pt;height:99.79pt" o:button="t" stroked="f">
                  <v:imagedata r:id="rId12" r:href="rId13" o:title="1294"/>
                </v:shape>
              </w:pict>
            </w:r>
          </w:p>
        </w:tc>
        <w:tc>
          <w:tcPr>
            <w:tcW w:w="943" w:type="pct"/>
            <w:vMerge w:val="restar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Подголовник позволяет более комфортно принимать банные процедуры.</w:t>
              <w:br/>
            </w:r>
          </w:p>
        </w:tc>
        <w:tc>
          <w:tcPr>
            <w:tcW w:w="965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Подголовник "Жесткий" 50*40см</w:t>
            </w:r>
          </w:p>
        </w:tc>
        <w:tc>
          <w:tcPr>
            <w:tcW w:w="408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92" w:type="pct"/>
          </w:tcPr>
          <w:p w:rsidR="005237C5" w:rsidRPr="002E118C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8C">
              <w:rPr>
                <w:rStyle w:val="Strong"/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Tr="00A41EA0">
        <w:tblPrEx>
          <w:tblW w:w="5000" w:type="pct"/>
          <w:tblLook w:val="04A0"/>
        </w:tblPrEx>
        <w:trPr>
          <w:trHeight w:val="654"/>
        </w:trPr>
        <w:tc>
          <w:tcPr>
            <w:tcW w:w="738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Подголовник "Мягкий" 50*45см</w:t>
            </w:r>
          </w:p>
        </w:tc>
        <w:tc>
          <w:tcPr>
            <w:tcW w:w="408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525</w:t>
            </w:r>
          </w:p>
        </w:tc>
        <w:tc>
          <w:tcPr>
            <w:tcW w:w="492" w:type="pct"/>
          </w:tcPr>
          <w:p w:rsidR="005237C5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750</w:t>
            </w:r>
          </w:p>
        </w:tc>
      </w:tr>
    </w:tbl>
    <w:p w:rsidR="0005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637822">
        <w:rPr>
          <w:rFonts w:ascii="Times New Roman" w:hAnsi="Times New Roman"/>
          <w:sz w:val="28"/>
          <w:szCs w:val="28"/>
        </w:rPr>
        <w:br w:type="page"/>
      </w:r>
      <w:r w:rsidRPr="004D5222">
        <w:rPr>
          <w:rFonts w:ascii="Times New Roman" w:hAnsi="Times New Roman"/>
          <w:b/>
          <w:sz w:val="28"/>
          <w:szCs w:val="28"/>
        </w:rPr>
        <w:t>5. Маркетинг и сбыт прод</w:t>
      </w:r>
      <w:r w:rsidRPr="004D5222" w:rsidR="00FA55A4">
        <w:rPr>
          <w:rFonts w:ascii="Times New Roman" w:hAnsi="Times New Roman"/>
          <w:b/>
          <w:sz w:val="28"/>
          <w:szCs w:val="28"/>
        </w:rPr>
        <w:t>укции (работ, услуг).</w:t>
      </w:r>
    </w:p>
    <w:p w:rsidR="004D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5.1. </w:t>
      </w:r>
      <w:r w:rsidR="00951D04">
        <w:rPr>
          <w:rFonts w:ascii="Times New Roman" w:hAnsi="Times New Roman"/>
          <w:sz w:val="28"/>
          <w:szCs w:val="28"/>
        </w:rPr>
        <w:t>Сезонность рынка сбыта</w:t>
      </w:r>
    </w:p>
    <w:p w:rsidR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951D04">
        <w:rPr>
          <w:rFonts w:ascii="Times New Roman" w:hAnsi="Times New Roman"/>
          <w:sz w:val="28"/>
          <w:szCs w:val="28"/>
        </w:rPr>
        <w:t>Рынок сбыта продукции – сезонный. Наибольший спрос на аксессуары для бань и саун ожидается в весеннее-летний период, т.е. в период открытия садово-огородного сезона. Однако, спрос на продукцию «Русская баня» ожидается также и в другие периоды, что связано с повышенным спросом других сегментов потребителей (владельцы коттеджей, спортивно-оздоровительные комплексы).</w:t>
      </w:r>
    </w:p>
    <w:p w:rsidR="00951D04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5.2. Оценка доли </w:t>
      </w:r>
      <w:r w:rsidR="00FA55A4">
        <w:rPr>
          <w:rFonts w:ascii="Times New Roman" w:hAnsi="Times New Roman"/>
          <w:sz w:val="28"/>
          <w:szCs w:val="28"/>
        </w:rPr>
        <w:t xml:space="preserve">заявителя </w:t>
      </w:r>
      <w:r w:rsidRPr="004D63AD">
        <w:rPr>
          <w:rFonts w:ascii="Times New Roman" w:hAnsi="Times New Roman"/>
          <w:sz w:val="28"/>
          <w:szCs w:val="28"/>
        </w:rPr>
        <w:t>на рынке и объема продаж по номенклатуре выпускаемой про</w:t>
      </w:r>
      <w:r w:rsidR="005B3512">
        <w:rPr>
          <w:rFonts w:ascii="Times New Roman" w:hAnsi="Times New Roman"/>
          <w:sz w:val="28"/>
          <w:szCs w:val="28"/>
        </w:rPr>
        <w:t>дукции (работ, услуг)</w:t>
      </w:r>
    </w:p>
    <w:p w:rsidR="00853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при 100% загрузке производства, объем реализации продукции не превысит 1-2% рынка ХМАО. Таким образом, ограничивающим фактором предполагается мощность производства, а не рынок сбыта продукции.</w:t>
      </w:r>
    </w:p>
    <w:p w:rsidR="005B3512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5.</w:t>
      </w:r>
      <w:r w:rsidR="00FA55A4">
        <w:rPr>
          <w:rFonts w:ascii="Times New Roman" w:hAnsi="Times New Roman"/>
          <w:sz w:val="28"/>
          <w:szCs w:val="28"/>
        </w:rPr>
        <w:t>3</w:t>
      </w:r>
      <w:r w:rsidRPr="004D63AD">
        <w:rPr>
          <w:rFonts w:ascii="Times New Roman" w:hAnsi="Times New Roman"/>
          <w:sz w:val="28"/>
          <w:szCs w:val="28"/>
        </w:rPr>
        <w:t xml:space="preserve">. Характеристика ценообразования </w:t>
      </w:r>
      <w:r w:rsidR="00FA55A4">
        <w:rPr>
          <w:rFonts w:ascii="Times New Roman" w:hAnsi="Times New Roman"/>
          <w:sz w:val="28"/>
          <w:szCs w:val="28"/>
        </w:rPr>
        <w:t>заявителя</w:t>
      </w:r>
      <w:r w:rsidRPr="004D63AD">
        <w:rPr>
          <w:rFonts w:ascii="Times New Roman" w:hAnsi="Times New Roman"/>
          <w:sz w:val="28"/>
          <w:szCs w:val="28"/>
        </w:rPr>
        <w:t xml:space="preserve"> </w:t>
      </w:r>
    </w:p>
    <w:p w:rsidR="0095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85307B">
        <w:rPr>
          <w:rFonts w:ascii="Times New Roman" w:hAnsi="Times New Roman"/>
          <w:sz w:val="28"/>
          <w:szCs w:val="28"/>
        </w:rPr>
        <w:t>В соответствии с проведенным анализом цен на продукцию конкурентов сопоставимого качества, отпускные цены на готовую продукцию «Русские бани», позволят розничным продавцам сделать торговую наценку не менее 30-40%, чтобы цена для конечного потребителя была ниже установленной на рынке.</w:t>
      </w:r>
    </w:p>
    <w:p w:rsidR="00951D04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FA55A4">
        <w:rPr>
          <w:rFonts w:ascii="Times New Roman" w:hAnsi="Times New Roman"/>
          <w:sz w:val="28"/>
          <w:szCs w:val="28"/>
        </w:rPr>
        <w:t>5.4</w:t>
      </w:r>
      <w:r w:rsidRPr="004D63AD">
        <w:rPr>
          <w:rFonts w:ascii="Times New Roman" w:hAnsi="Times New Roman"/>
          <w:sz w:val="28"/>
          <w:szCs w:val="28"/>
        </w:rPr>
        <w:t xml:space="preserve">. Тактика реализации продукции </w:t>
      </w:r>
    </w:p>
    <w:p w:rsidR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85307B">
        <w:rPr>
          <w:rFonts w:ascii="Times New Roman" w:hAnsi="Times New Roman"/>
          <w:sz w:val="28"/>
          <w:szCs w:val="28"/>
        </w:rPr>
        <w:t xml:space="preserve">Продукция будет реализовываться путем прямой доставки до розничных точек продаж, что позволит клиентам избежать транспортных расходов (для г. Нефтюганск, Ханты-Мансийск, Сургут). С оптовыми торговыми компаниями Свердловской области существует договоренность передавать продукцию с </w:t>
      </w:r>
      <w:r w:rsidR="003B22F1">
        <w:rPr>
          <w:rFonts w:ascii="Times New Roman" w:hAnsi="Times New Roman"/>
          <w:sz w:val="28"/>
          <w:szCs w:val="28"/>
        </w:rPr>
        <w:t>попутным транспортом, доставляющим товары оптовых сетей из Свердловской области в ХМАО.</w:t>
      </w:r>
      <w:r w:rsidR="0085307B">
        <w:rPr>
          <w:rFonts w:ascii="Times New Roman" w:hAnsi="Times New Roman"/>
          <w:sz w:val="28"/>
          <w:szCs w:val="28"/>
        </w:rPr>
        <w:t xml:space="preserve"> </w:t>
      </w:r>
    </w:p>
    <w:p w:rsidR="00951D04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5.</w:t>
      </w:r>
      <w:r w:rsidR="003B22F1">
        <w:rPr>
          <w:rFonts w:ascii="Times New Roman" w:hAnsi="Times New Roman"/>
          <w:sz w:val="28"/>
          <w:szCs w:val="28"/>
        </w:rPr>
        <w:t>5</w:t>
      </w:r>
      <w:r w:rsidRPr="004D63AD">
        <w:rPr>
          <w:rFonts w:ascii="Times New Roman" w:hAnsi="Times New Roman"/>
          <w:sz w:val="28"/>
          <w:szCs w:val="28"/>
        </w:rPr>
        <w:t>. Реклама и продвижение пр</w:t>
      </w:r>
      <w:r w:rsidR="005B3512">
        <w:rPr>
          <w:rFonts w:ascii="Times New Roman" w:hAnsi="Times New Roman"/>
          <w:sz w:val="28"/>
          <w:szCs w:val="28"/>
        </w:rPr>
        <w:t>одукции на рынок</w:t>
      </w:r>
    </w:p>
    <w:p w:rsidR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3B22F1">
        <w:rPr>
          <w:rFonts w:ascii="Times New Roman" w:hAnsi="Times New Roman"/>
          <w:sz w:val="28"/>
          <w:szCs w:val="28"/>
        </w:rPr>
        <w:t>Продажу продукции планируется осуществлять методом прямых продаж</w:t>
      </w:r>
    </w:p>
    <w:p w:rsidR="00951D04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FA55A4">
        <w:rPr>
          <w:rFonts w:ascii="Times New Roman" w:hAnsi="Times New Roman"/>
          <w:sz w:val="28"/>
          <w:szCs w:val="28"/>
        </w:rPr>
        <w:t>5.7</w:t>
      </w:r>
      <w:r w:rsidRPr="004D63AD">
        <w:rPr>
          <w:rFonts w:ascii="Times New Roman" w:hAnsi="Times New Roman"/>
          <w:sz w:val="28"/>
          <w:szCs w:val="28"/>
        </w:rPr>
        <w:t xml:space="preserve">. Стратегия в области качества 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3B22F1">
        <w:rPr>
          <w:rFonts w:ascii="Times New Roman" w:hAnsi="Times New Roman"/>
          <w:sz w:val="28"/>
          <w:szCs w:val="28"/>
        </w:rPr>
        <w:t>Д</w:t>
      </w:r>
      <w:r w:rsidRPr="003B22F1" w:rsidR="003B22F1">
        <w:rPr>
          <w:rFonts w:ascii="Times New Roman" w:hAnsi="Times New Roman"/>
          <w:sz w:val="28"/>
          <w:szCs w:val="28"/>
        </w:rPr>
        <w:t>ревесина обладает обеззараживающими свойствами, помогает бороться с простудными заболеваниями, стрессами, головной и мышечной болью, лишним весом, омолаживает организм, улучшает состояние кожи.</w:t>
      </w:r>
    </w:p>
    <w:p w:rsidR="004D63AD" w:rsidRP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637822">
        <w:rPr>
          <w:rFonts w:ascii="Times New Roman" w:hAnsi="Times New Roman"/>
          <w:sz w:val="28"/>
          <w:szCs w:val="28"/>
        </w:rPr>
        <w:br w:type="page"/>
      </w:r>
      <w:r w:rsidRPr="003100C3">
        <w:rPr>
          <w:rFonts w:ascii="Times New Roman" w:hAnsi="Times New Roman"/>
          <w:b/>
          <w:sz w:val="28"/>
          <w:szCs w:val="28"/>
        </w:rPr>
        <w:t>6. Ло</w:t>
      </w:r>
      <w:r w:rsidRPr="003100C3" w:rsidR="00641770">
        <w:rPr>
          <w:rFonts w:ascii="Times New Roman" w:hAnsi="Times New Roman"/>
          <w:b/>
          <w:sz w:val="28"/>
          <w:szCs w:val="28"/>
        </w:rPr>
        <w:t>гистика про</w:t>
      </w:r>
      <w:r w:rsidR="003100C3">
        <w:rPr>
          <w:rFonts w:ascii="Times New Roman" w:hAnsi="Times New Roman"/>
          <w:b/>
          <w:sz w:val="28"/>
          <w:szCs w:val="28"/>
        </w:rPr>
        <w:t>изводства</w:t>
      </w:r>
    </w:p>
    <w:p w:rsid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6.1. </w:t>
      </w:r>
      <w:r w:rsidR="00734B1F">
        <w:rPr>
          <w:rFonts w:ascii="Times New Roman" w:hAnsi="Times New Roman"/>
          <w:sz w:val="28"/>
          <w:szCs w:val="28"/>
        </w:rPr>
        <w:t xml:space="preserve">Основные источники сырья отображены в таблице </w:t>
      </w:r>
      <w:r w:rsidR="005B3512">
        <w:rPr>
          <w:rFonts w:ascii="Times New Roman" w:hAnsi="Times New Roman"/>
          <w:sz w:val="28"/>
          <w:szCs w:val="28"/>
        </w:rPr>
        <w:t>3</w:t>
      </w:r>
    </w:p>
    <w:p w:rsidR="0052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4E00" w:rsidP="00704E00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3</w:t>
      </w:r>
      <w:r>
        <w:fldChar w:fldCharType="end"/>
      </w:r>
      <w:r>
        <w:t>: основное сырье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Tr="00336E4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92" w:type="dxa"/>
            <w:shd w:val="clear" w:color="auto" w:fill="auto"/>
          </w:tcPr>
          <w:p w:rsidR="008E1CFA" w:rsidRPr="00704E00" w:rsidP="0033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00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33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0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33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0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33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00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Tr="00336E40">
        <w:tblPrEx>
          <w:tblW w:w="0" w:type="auto"/>
          <w:tblLook w:val="04A0"/>
        </w:tblPrEx>
        <w:tc>
          <w:tcPr>
            <w:tcW w:w="2392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15C70">
              <w:rPr>
                <w:rFonts w:ascii="Times New Roman" w:hAnsi="Times New Roman"/>
                <w:sz w:val="24"/>
                <w:szCs w:val="24"/>
              </w:rPr>
              <w:t>Производство по заготовке леса пгт. Алябьевский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704E00">
              <w:rPr>
                <w:rFonts w:ascii="Times New Roman" w:hAnsi="Times New Roman"/>
                <w:sz w:val="24"/>
                <w:szCs w:val="24"/>
              </w:rPr>
              <w:t>Доска, заготовленная по требуемым размерам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8000 руб. за м3</w:t>
            </w:r>
          </w:p>
        </w:tc>
      </w:tr>
      <w:tr w:rsidTr="00336E40">
        <w:tblPrEx>
          <w:tblW w:w="0" w:type="auto"/>
          <w:tblLook w:val="04A0"/>
        </w:tblPrEx>
        <w:tc>
          <w:tcPr>
            <w:tcW w:w="2392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336E40">
              <w:rPr>
                <w:rFonts w:ascii="Times New Roman" w:hAnsi="Times New Roman"/>
                <w:sz w:val="24"/>
                <w:szCs w:val="24"/>
              </w:rPr>
              <w:t>Оцинкованная лента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М-н «Хозтовары» г. Нефтюганск</w:t>
            </w:r>
          </w:p>
        </w:tc>
        <w:tc>
          <w:tcPr>
            <w:tcW w:w="2393" w:type="dxa"/>
            <w:shd w:val="clear" w:color="auto" w:fill="auto"/>
          </w:tcPr>
          <w:p w:rsidR="008E1CFA" w:rsidRPr="0075146C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46C" w:rsidR="0075146C">
              <w:rPr>
                <w:rFonts w:ascii="Times New Roman" w:hAnsi="Times New Roman"/>
                <w:bCs/>
                <w:sz w:val="24"/>
                <w:szCs w:val="24"/>
              </w:rPr>
              <w:t xml:space="preserve">Лента стальная оцинкованная </w:t>
            </w:r>
            <w:r w:rsidRPr="0075146C" w:rsidR="0075146C">
              <w:rPr>
                <w:rFonts w:ascii="Times New Roman" w:hAnsi="Times New Roman"/>
                <w:sz w:val="24"/>
                <w:szCs w:val="24"/>
              </w:rPr>
              <w:t>по толщине от 0,25 до 3,0 мм. и ширине от 5 мм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50 руб. за кг</w:t>
            </w:r>
          </w:p>
        </w:tc>
      </w:tr>
      <w:tr w:rsidTr="00336E40">
        <w:tblPrEx>
          <w:tblW w:w="0" w:type="auto"/>
          <w:tblLook w:val="04A0"/>
        </w:tblPrEx>
        <w:tc>
          <w:tcPr>
            <w:tcW w:w="2392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336E40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М-н «Хозтовары» г. Нефтюганск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B035E2">
              <w:rPr>
                <w:rFonts w:ascii="Times New Roman" w:hAnsi="Times New Roman"/>
                <w:sz w:val="24"/>
                <w:szCs w:val="24"/>
              </w:rPr>
              <w:t>Клей для дерева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100 руб. за кг</w:t>
            </w:r>
          </w:p>
        </w:tc>
      </w:tr>
      <w:tr w:rsidTr="00336E40">
        <w:tblPrEx>
          <w:tblW w:w="0" w:type="auto"/>
          <w:tblLook w:val="04A0"/>
        </w:tblPrEx>
        <w:tc>
          <w:tcPr>
            <w:tcW w:w="2392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336E40">
              <w:rPr>
                <w:rFonts w:ascii="Times New Roman" w:hAnsi="Times New Roman"/>
                <w:sz w:val="24"/>
                <w:szCs w:val="24"/>
              </w:rPr>
              <w:t>Клепки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М-н «Хозтовары» г. Нефтюганск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43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F" w:rsidR="00704E00">
              <w:rPr>
                <w:rFonts w:ascii="Times New Roman" w:hAnsi="Times New Roman"/>
                <w:sz w:val="24"/>
                <w:szCs w:val="24"/>
              </w:rPr>
              <w:t>Заклепка – это соединительный элемент из металла цилиндрической формы с закладной головкой на одном конце. Крепление материалов с помощью заклепок осуществляется методом клепки</w:t>
            </w:r>
          </w:p>
        </w:tc>
        <w:tc>
          <w:tcPr>
            <w:tcW w:w="2393" w:type="dxa"/>
            <w:shd w:val="clear" w:color="auto" w:fill="auto"/>
          </w:tcPr>
          <w:p w:rsidR="008E1CFA" w:rsidRPr="00704E00" w:rsidP="0070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00" w:rsidR="00704E00">
              <w:rPr>
                <w:rFonts w:ascii="Times New Roman" w:hAnsi="Times New Roman"/>
                <w:sz w:val="24"/>
                <w:szCs w:val="24"/>
              </w:rPr>
              <w:t>50 руб. за кг</w:t>
            </w:r>
          </w:p>
        </w:tc>
      </w:tr>
    </w:tbl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поставку основного вида сырья – доски (лиственница, кедр) заключено соглашение о намерениях с производством по заготовке и распиловке леса, расположенного в пгт. Алябьвский (около 400 км от производственной площадки).</w:t>
      </w: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сырья будет осуществляться автомобилем ГАЗ – объем кузова 9 м3, стоимость доставки – 15 000 рублей за рейс.</w:t>
      </w: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доставки сырья отражена на рисунке ниже.</w:t>
      </w: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6.2. Необходимые складские мощности</w:t>
      </w:r>
      <w:r>
        <w:rPr>
          <w:rFonts w:ascii="Times New Roman" w:hAnsi="Times New Roman"/>
          <w:sz w:val="28"/>
          <w:szCs w:val="28"/>
        </w:rPr>
        <w:t xml:space="preserve"> для обработки и хранения сырья, готовой продукции</w:t>
      </w:r>
    </w:p>
    <w:p w:rsidR="005B3512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сырья используется складское помещение: около 20 м2, в которое производится разгрузка сырья. Готовая продукция складируется в отдельном помещении для хранения готовой продукции – склад готовой продукции, площадь около 20 м2 (см. схему в таблице 4).</w:t>
      </w:r>
    </w:p>
    <w:p w:rsidR="008E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80"/>
          <w:lang w:eastAsia="ru-RU"/>
        </w:rPr>
        <w:pict>
          <v:shape id="_x0000_s1029" style="width:154.5pt;height:34.5pt;margin-top:170.65pt;margin-left:96.45pt;position:absolute;z-index:251662336" coordsize="2865,1065" path="m,300hdc65,295,132,301,195,285hdc216,280,224,254,240,240hdc254,228,271,222,285,210hdc301,196,311,175,330,165hdc358,150,390,145,420,135hdc435,130,465,120,465,120hdc560,48,656,36,765,hdc804,13,846,16,885,30hdc902,36,914,53,930,60hdc1015,98,1112,121,1200,150hdc1257,169,1335,270,1335,270hdc1345,300,1355,330,1365,360hdc1370,375,1369,394,1380,405hdc1514,539,1687,497,1860,540hdc1920,555,1979,588,2040,600hdc2171,626,2298,668,2430,690hdc2545,685,2661,687,2775,675hdc2806,672,2865,645,2865,645hdc2838,807,2835,873,2835,1065hae" filled="f" stroked="t" strokecolor="red" strokeweight="2pt">
            <v:fill opacity="1" o:opacity2="1"/>
            <v:stroke dashstyle="1 1" endcap="flat" color2="white" filltype="solid"/>
            <v:path arrowok="t"/>
          </v:shape>
        </w:pict>
      </w:r>
      <w:r>
        <w:rPr>
          <w:noProof/>
          <w:color w:val="0000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60pt;height:21pt;margin-top:205.15pt;margin-left:256.2pt;position:absolute;z-index:251659264">
            <v:textbox>
              <w:txbxContent>
                <w:p w:rsidR="00863E79" w:rsidRPr="00014EDB" w:rsidP="00014ED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Сингапай</w:t>
                  </w:r>
                </w:p>
              </w:txbxContent>
            </v:textbox>
          </v:shape>
        </w:pict>
      </w:r>
      <w:r>
        <w:rPr>
          <w:noProof/>
          <w:color w:val="000080"/>
          <w:lang w:eastAsia="ru-RU"/>
        </w:rPr>
        <w:pict>
          <v:shape id="_x0000_s1031" type="#_x0000_t202" style="width:1in;height:21pt;margin-top:184.15pt;margin-left:21.45pt;position:absolute;z-index:251658240">
            <v:textbox>
              <w:txbxContent>
                <w:p w:rsidR="00863E79" w:rsidRPr="00014ED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DB">
                    <w:rPr>
                      <w:rFonts w:ascii="Times New Roman" w:hAnsi="Times New Roman"/>
                      <w:sz w:val="20"/>
                      <w:szCs w:val="20"/>
                    </w:rPr>
                    <w:t>Алябьевский</w:t>
                  </w:r>
                </w:p>
              </w:txbxContent>
            </v:textbox>
          </v:shape>
        </w:pict>
      </w:r>
      <w:r>
        <w:rPr>
          <w:color w:val="000080"/>
        </w:rPr>
        <w:pict>
          <v:shape id="_x0000_i1032" type="#_x0000_t75" style="width:431.35pt;height:293.54pt" stroked="f">
            <v:imagedata r:id="rId14" r:href="rId15" o:title="map2"/>
          </v:shape>
        </w:pict>
      </w:r>
    </w:p>
    <w:p w:rsidR="00014ED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512" w:rsidRPr="004D63AD" w:rsidP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готовой продукции производится до г. Нефтюганска, Сургута, Ханты-Мансийска наемным транспортом (затраты планируются около 10 т.р. в месяц с учетом оплаты труда и ГСМ).</w:t>
      </w:r>
    </w:p>
    <w:p w:rsidR="005B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3" style="width:252.75pt;height:228.75pt;margin-top:8.2pt;margin-left:41.7pt;position:absolute;z-index:251661312" coordorigin="2565,1942" coordsize="5055,45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width:0;height:4470;left:2565;position:absolute;top:1942" o:connectortype="straight" filled="f">
              <v:stroke startarrow="block" endarrow="block"/>
            </v:shape>
            <v:shape id="_x0000_s1035" type="#_x0000_t32" style="width:4515;height:0;left:2655;position:absolute;top:6517" o:connectortype="straight" filled="f">
              <v:stroke startarrow="block" endarrow="block"/>
            </v:shape>
            <v:shape id="_x0000_s1036" type="#_x0000_t202" style="width:1965;height:1605;left:5205;position:absolute;top:1942">
              <v:textbox>
                <w:txbxContent>
                  <w:p w:rsidR="00863E79" w:rsidP="00B50F05">
                    <w:r>
                      <w:t>1. Приемка сырья</w:t>
                    </w:r>
                  </w:p>
                </w:txbxContent>
              </v:textbox>
            </v:shape>
            <v:shape id="_x0000_s1037" type="#_x0000_t202" style="width:2550;height:1605;left:2655;position:absolute;top:1942">
              <v:textbox>
                <w:txbxContent>
                  <w:p w:rsidR="00863E79">
                    <w:r>
                      <w:t>2. Склад сырья</w:t>
                    </w:r>
                  </w:p>
                </w:txbxContent>
              </v:textbox>
            </v:shape>
            <v:shape id="_x0000_s1038" type="#_x0000_t202" style="width:2550;height:1440;left:2655;position:absolute;top:3547">
              <v:textbox>
                <w:txbxContent>
                  <w:p w:rsidR="00863E79">
                    <w:r>
                      <w:t>3. Распиловка</w:t>
                    </w:r>
                  </w:p>
                </w:txbxContent>
              </v:textbox>
            </v:shape>
            <v:shape id="_x0000_s1039" type="#_x0000_t202" style="width:2550;height:1425;left:2655;position:absolute;top:4987">
              <v:textbox>
                <w:txbxContent>
                  <w:p w:rsidR="00863E79">
                    <w:r>
                      <w:t>4. Склейка и сушка полуфабрикатов</w:t>
                    </w:r>
                  </w:p>
                </w:txbxContent>
              </v:textbox>
            </v:shape>
            <v:shape id="_x0000_s1040" type="#_x0000_t202" style="width:1965;height:1425;left:5205;position:absolute;top:4987">
              <v:textbox>
                <w:txbxContent>
                  <w:p w:rsidR="00863E79">
                    <w:r>
                      <w:t>5. Сверление и клепка</w:t>
                    </w:r>
                  </w:p>
                </w:txbxContent>
              </v:textbox>
            </v:shape>
            <v:shape id="_x0000_s1041" type="#_x0000_t202" style="width:1965;height:1440;left:5205;position:absolute;top:3547">
              <v:textbox>
                <w:txbxContent>
                  <w:p w:rsidR="00863E79">
                    <w:r>
                      <w:t>6. Хранение готовой продукции</w:t>
                    </w:r>
                  </w:p>
                </w:txbxContent>
              </v:textbox>
            </v:shape>
            <v:shape id="_x0000_s1042" type="#_x0000_t32" style="width:900;height:0;flip:x;left:6645;position:absolute;top:2692" o:connectortype="straight" filled="f">
              <v:stroke endarrow="block"/>
            </v:shape>
            <v:shape id="_x0000_s1043" type="#_x0000_t32" style="width:1335;height:0;flip:x;left:4320;position:absolute;top:2692" o:connectortype="straight" filled="f">
              <v:stroke endarrow="block"/>
            </v:shape>
            <v:shape id="_x0000_s1044" type="#_x0000_t32" style="width:0;height:1080;left:4320;position:absolute;top:2932" o:connectortype="straight" filled="f">
              <v:stroke endarrow="block"/>
            </v:shape>
            <v:shape id="_x0000_s1045" type="#_x0000_t32" style="width:0;height:1440;left:4320;position:absolute;top:4492" o:connectortype="straight" filled="f">
              <v:stroke endarrow="block"/>
            </v:shape>
            <v:shape id="_x0000_s1046" type="#_x0000_t32" style="width:1800;height:0;left:4740;position:absolute;top:5932" o:connectortype="straight" filled="f">
              <v:stroke endarrow="block"/>
            </v:shape>
            <v:shape id="_x0000_s1047" type="#_x0000_t32" style="width:0;height:1515;flip:y;left:6540;position:absolute;top:4012" o:connectortype="straight" filled="f">
              <v:stroke endarrow="block"/>
            </v:shape>
            <v:shape id="_x0000_s1048" type="#_x0000_t32" style="width:795;height:0;left:6825;position:absolute;top:4012" o:connectortype="straight" filled="f">
              <v:stroke endarrow="block"/>
            </v:shape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width:225.75pt;height:223.5pt;margin-top:8.2pt;margin-left:47.7pt;position:absolute;z-index:251660288"/>
        </w:pict>
      </w: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4EDB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B1F" w:rsidP="00734B1F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4</w:t>
      </w:r>
      <w:r>
        <w:fldChar w:fldCharType="end"/>
      </w:r>
      <w:r>
        <w:t>: схема производственного помещения</w:t>
      </w:r>
    </w:p>
    <w:p w:rsidR="004D63AD" w:rsidRP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637822">
        <w:rPr>
          <w:rFonts w:ascii="Times New Roman" w:hAnsi="Times New Roman"/>
          <w:sz w:val="28"/>
          <w:szCs w:val="28"/>
        </w:rPr>
        <w:br w:type="page"/>
      </w:r>
      <w:r w:rsidRPr="003100C3">
        <w:rPr>
          <w:rFonts w:ascii="Times New Roman" w:hAnsi="Times New Roman"/>
          <w:b/>
          <w:sz w:val="28"/>
          <w:szCs w:val="28"/>
        </w:rPr>
        <w:t>7. П</w:t>
      </w:r>
      <w:r w:rsidR="003100C3">
        <w:rPr>
          <w:rFonts w:ascii="Times New Roman" w:hAnsi="Times New Roman"/>
          <w:b/>
          <w:sz w:val="28"/>
          <w:szCs w:val="28"/>
        </w:rPr>
        <w:t>роизводственный план</w:t>
      </w:r>
    </w:p>
    <w:p w:rsid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 w:rsidR="004D63AD">
        <w:rPr>
          <w:rFonts w:ascii="Times New Roman" w:hAnsi="Times New Roman"/>
          <w:sz w:val="28"/>
          <w:szCs w:val="28"/>
        </w:rPr>
        <w:t>7.1.</w:t>
      </w:r>
      <w:r w:rsidRPr="004D63AD" w:rsidR="004D63AD">
        <w:rPr>
          <w:rFonts w:ascii="Times New Roman" w:hAnsi="Times New Roman"/>
          <w:sz w:val="28"/>
          <w:szCs w:val="28"/>
        </w:rPr>
        <w:t xml:space="preserve"> </w:t>
      </w:r>
      <w:r w:rsidRPr="00D87A4B">
        <w:rPr>
          <w:rFonts w:ascii="Times New Roman" w:hAnsi="Times New Roman"/>
          <w:sz w:val="28"/>
          <w:szCs w:val="28"/>
        </w:rPr>
        <w:t xml:space="preserve">Сингапай — сельское поселение в </w:t>
      </w:r>
      <w:hyperlink r:id="rId16" w:tooltip="Нефтеюганский район" w:history="1">
        <w:r w:rsidRPr="00D87A4B">
          <w:rPr>
            <w:rFonts w:ascii="Times New Roman" w:hAnsi="Times New Roman"/>
            <w:sz w:val="28"/>
            <w:szCs w:val="28"/>
          </w:rPr>
          <w:t>Нефтеюганском районе</w:t>
        </w:r>
      </w:hyperlink>
      <w:r w:rsidRPr="00D87A4B">
        <w:rPr>
          <w:rFonts w:ascii="Times New Roman" w:hAnsi="Times New Roman"/>
          <w:sz w:val="28"/>
          <w:szCs w:val="28"/>
        </w:rPr>
        <w:t xml:space="preserve">, </w:t>
      </w:r>
      <w:hyperlink r:id="rId17" w:tooltip="Ханты-Мансийский АО" w:history="1">
        <w:r w:rsidRPr="00D87A4B">
          <w:rPr>
            <w:rFonts w:ascii="Times New Roman" w:hAnsi="Times New Roman"/>
            <w:sz w:val="28"/>
            <w:szCs w:val="28"/>
          </w:rPr>
          <w:t>Ханты-Мансийского АО</w:t>
        </w:r>
      </w:hyperlink>
      <w:r w:rsidRPr="00D87A4B">
        <w:rPr>
          <w:rFonts w:ascii="Times New Roman" w:hAnsi="Times New Roman"/>
          <w:sz w:val="28"/>
          <w:szCs w:val="28"/>
        </w:rPr>
        <w:t>. Площадь МО (</w:t>
      </w:r>
      <w:hyperlink r:id="rId18" w:tooltip="Муниципальное образование" w:history="1">
        <w:r w:rsidRPr="00D87A4B">
          <w:rPr>
            <w:rFonts w:ascii="Times New Roman" w:hAnsi="Times New Roman"/>
            <w:sz w:val="28"/>
            <w:szCs w:val="28"/>
          </w:rPr>
          <w:t>муниципального образования</w:t>
        </w:r>
      </w:hyperlink>
      <w:r w:rsidRPr="00D87A4B">
        <w:rPr>
          <w:rFonts w:ascii="Times New Roman" w:hAnsi="Times New Roman"/>
          <w:sz w:val="28"/>
          <w:szCs w:val="28"/>
        </w:rPr>
        <w:t xml:space="preserve">) в рамках утверждённых границ - 1095,86 </w:t>
      </w:r>
      <w:hyperlink r:id="rId19" w:tooltip="Га" w:history="1">
        <w:r w:rsidRPr="00D87A4B">
          <w:rPr>
            <w:rFonts w:ascii="Times New Roman" w:hAnsi="Times New Roman"/>
            <w:sz w:val="28"/>
            <w:szCs w:val="28"/>
          </w:rPr>
          <w:t>га</w:t>
        </w:r>
      </w:hyperlink>
      <w:r w:rsidRPr="00D87A4B">
        <w:rPr>
          <w:rFonts w:ascii="Times New Roman" w:hAnsi="Times New Roman"/>
          <w:sz w:val="28"/>
          <w:szCs w:val="28"/>
        </w:rPr>
        <w:t xml:space="preserve">. Расстояние до административного центра г. </w:t>
      </w:r>
      <w:hyperlink r:id="rId20" w:tooltip="Нефтеюганск" w:history="1">
        <w:r w:rsidRPr="00D87A4B">
          <w:rPr>
            <w:rFonts w:ascii="Times New Roman" w:hAnsi="Times New Roman"/>
            <w:sz w:val="28"/>
            <w:szCs w:val="28"/>
          </w:rPr>
          <w:t>Нефтеюганска</w:t>
        </w:r>
      </w:hyperlink>
      <w:r w:rsidRPr="00D87A4B">
        <w:rPr>
          <w:rFonts w:ascii="Times New Roman" w:hAnsi="Times New Roman"/>
          <w:sz w:val="28"/>
          <w:szCs w:val="28"/>
        </w:rPr>
        <w:t xml:space="preserve"> - 15 </w:t>
      </w:r>
      <w:hyperlink r:id="rId21" w:tooltip="Км" w:history="1">
        <w:r w:rsidRPr="00D87A4B">
          <w:rPr>
            <w:rFonts w:ascii="Times New Roman" w:hAnsi="Times New Roman"/>
            <w:sz w:val="28"/>
            <w:szCs w:val="28"/>
          </w:rPr>
          <w:t>км</w:t>
        </w:r>
      </w:hyperlink>
      <w:r>
        <w:rPr>
          <w:rFonts w:ascii="Times New Roman" w:hAnsi="Times New Roman"/>
          <w:sz w:val="28"/>
          <w:szCs w:val="28"/>
        </w:rPr>
        <w:t>. Численность населения 2837 человек.</w:t>
      </w:r>
    </w:p>
    <w:p w:rsidR="00D8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площадка была выбрана по следующим причинам:</w:t>
      </w:r>
    </w:p>
    <w:p w:rsidR="00D87A4B" w:rsidP="00D87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Близость к административному центру – г. Нефтюганску. В Нефтюганске расположен крупный рынок, где имеется множество торговых точек, в т.ч. по торговле хозяйственными товарами;</w:t>
      </w:r>
    </w:p>
    <w:p w:rsidR="008E1CFA" w:rsidP="00D87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Сингапай имеет прямое автомобильное сообщение с г. Нефтюганском, покрытие дороги – асфальт;</w:t>
      </w:r>
    </w:p>
    <w:p w:rsidR="00D87A4B" w:rsidP="00D87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8E1CFA">
        <w:rPr>
          <w:rFonts w:ascii="Times New Roman" w:hAnsi="Times New Roman"/>
          <w:sz w:val="28"/>
          <w:szCs w:val="28"/>
        </w:rPr>
        <w:t>Имеется удобное производственное помещение 100 м2, которое идеально подходит для целей размещения производства;</w:t>
      </w:r>
    </w:p>
    <w:p w:rsidR="008E1CFA" w:rsidRPr="004D63AD" w:rsidP="00D87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 км до площадки по заготовке и распиловке древесины (пгт. Алябьевский)</w:t>
      </w:r>
    </w:p>
    <w:p w:rsid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7.2. </w:t>
      </w:r>
      <w:r w:rsidR="00D3213E">
        <w:rPr>
          <w:rFonts w:ascii="Times New Roman" w:hAnsi="Times New Roman"/>
          <w:sz w:val="28"/>
          <w:szCs w:val="28"/>
        </w:rPr>
        <w:t>Планирование производства</w:t>
      </w:r>
    </w:p>
    <w:p w:rsid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D3213E">
        <w:rPr>
          <w:rFonts w:ascii="Times New Roman" w:hAnsi="Times New Roman"/>
          <w:sz w:val="28"/>
          <w:szCs w:val="28"/>
        </w:rPr>
        <w:t>Планируются следующие объемы продукции:</w:t>
      </w: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13E" w:rsidP="00D3213E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5</w:t>
      </w:r>
      <w:r>
        <w:fldChar w:fldCharType="end"/>
      </w:r>
      <w:r>
        <w:t>: прогноз объема производства продукции на 201</w:t>
      </w:r>
      <w:r w:rsidR="006D7002">
        <w:t>6</w:t>
      </w:r>
      <w:r>
        <w:t xml:space="preserve"> год, шт.</w:t>
      </w:r>
    </w:p>
    <w:tbl>
      <w:tblPr>
        <w:tblStyle w:val="TableNormal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796"/>
        <w:gridCol w:w="800"/>
        <w:gridCol w:w="906"/>
        <w:gridCol w:w="1210"/>
        <w:gridCol w:w="1084"/>
        <w:gridCol w:w="997"/>
        <w:gridCol w:w="1094"/>
        <w:gridCol w:w="1004"/>
      </w:tblGrid>
      <w:tr w:rsidTr="00F10B98">
        <w:tblPrEx>
          <w:tblW w:w="96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15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04" w:type="dxa"/>
            <w:shd w:val="clear" w:color="auto" w:fill="auto"/>
          </w:tcPr>
          <w:p w:rsidR="00D3213E" w:rsidRPr="00F10B98" w:rsidP="00F10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Итого за год</w:t>
            </w:r>
          </w:p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 xml:space="preserve">Шайка 5 л </w:t>
            </w:r>
          </w:p>
        </w:tc>
        <w:tc>
          <w:tcPr>
            <w:tcW w:w="796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 xml:space="preserve">Шайка 10 л </w:t>
            </w:r>
          </w:p>
        </w:tc>
        <w:tc>
          <w:tcPr>
            <w:tcW w:w="79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Ковш 0,5л</w:t>
            </w:r>
          </w:p>
        </w:tc>
        <w:tc>
          <w:tcPr>
            <w:tcW w:w="79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Трапик "средний"</w:t>
            </w:r>
          </w:p>
        </w:tc>
        <w:tc>
          <w:tcPr>
            <w:tcW w:w="79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Подголовник "Жесткий"</w:t>
            </w:r>
          </w:p>
        </w:tc>
        <w:tc>
          <w:tcPr>
            <w:tcW w:w="79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9606" w:type="dxa"/>
          <w:tblLook w:val="04A0"/>
        </w:tblPrEx>
        <w:tc>
          <w:tcPr>
            <w:tcW w:w="1715" w:type="dxa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00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6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7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94" w:type="dxa"/>
            <w:shd w:val="clear" w:color="auto" w:fill="auto"/>
          </w:tcPr>
          <w:p w:rsidR="00D3213E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04" w:type="dxa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производства продукции был рассчитан исходя из фонда рабочего времени 4-ех рабочих (около 720 часов). В течение 2-ух месяцев с начала производства (в сентябре 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года) планируется достигнуть 100% загрузки производства при 2-ух сменном рабочем режиме.</w:t>
      </w: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13E" w:rsidP="00D3213E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6</w:t>
      </w:r>
      <w:r>
        <w:fldChar w:fldCharType="end"/>
      </w:r>
      <w:r>
        <w:t>: расчет загрузки производства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3"/>
        <w:gridCol w:w="869"/>
        <w:gridCol w:w="984"/>
        <w:gridCol w:w="1315"/>
        <w:gridCol w:w="1177"/>
        <w:gridCol w:w="1083"/>
        <w:gridCol w:w="1189"/>
        <w:gridCol w:w="1091"/>
      </w:tblGrid>
      <w:tr w:rsidTr="00F10B98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3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0" w:type="pct"/>
            <w:shd w:val="clear" w:color="auto" w:fill="auto"/>
          </w:tcPr>
          <w:p w:rsidR="00D3213E" w:rsidRPr="00F10B98" w:rsidP="00F10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Итого за год</w:t>
            </w:r>
          </w:p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 xml:space="preserve">Шайка 5 л </w:t>
            </w:r>
          </w:p>
        </w:tc>
        <w:tc>
          <w:tcPr>
            <w:tcW w:w="45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7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15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6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1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0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 xml:space="preserve">Шайка 10 л </w:t>
            </w:r>
          </w:p>
        </w:tc>
        <w:tc>
          <w:tcPr>
            <w:tcW w:w="45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7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15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6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1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0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Ковш 0,5л</w:t>
            </w:r>
          </w:p>
        </w:tc>
        <w:tc>
          <w:tcPr>
            <w:tcW w:w="45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7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5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6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0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Трапик "средний"</w:t>
            </w:r>
          </w:p>
        </w:tc>
        <w:tc>
          <w:tcPr>
            <w:tcW w:w="45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7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5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6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0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Подголовник "Жесткий"</w:t>
            </w:r>
          </w:p>
        </w:tc>
        <w:tc>
          <w:tcPr>
            <w:tcW w:w="45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7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5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6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0" w:type="pct"/>
            <w:shd w:val="clear" w:color="auto" w:fill="auto"/>
          </w:tcPr>
          <w:p w:rsidR="00D3213E" w:rsidP="00F10B98">
            <w:r w:rsidRPr="00F10B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5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1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87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615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66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621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70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Tr="00F10B98">
        <w:tblPrEx>
          <w:tblW w:w="5000" w:type="pct"/>
          <w:tblLook w:val="04A0"/>
        </w:tblPrEx>
        <w:tc>
          <w:tcPr>
            <w:tcW w:w="973" w:type="pct"/>
            <w:shd w:val="clear" w:color="auto" w:fill="auto"/>
            <w:vAlign w:val="center"/>
          </w:tcPr>
          <w:p w:rsidR="00D3213E" w:rsidRPr="00F10B98" w:rsidP="00F10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Cs/>
                <w:sz w:val="24"/>
                <w:szCs w:val="24"/>
              </w:rPr>
              <w:t>Загрузка производства</w:t>
            </w:r>
          </w:p>
        </w:tc>
        <w:tc>
          <w:tcPr>
            <w:tcW w:w="45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14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87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5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66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70" w:type="pct"/>
            <w:shd w:val="clear" w:color="auto" w:fill="auto"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7.3. </w:t>
      </w:r>
      <w:r w:rsidR="00D3213E">
        <w:rPr>
          <w:rFonts w:ascii="Times New Roman" w:hAnsi="Times New Roman"/>
          <w:sz w:val="28"/>
          <w:szCs w:val="28"/>
        </w:rPr>
        <w:t>Планирование себестоимости продукции</w:t>
      </w:r>
    </w:p>
    <w:p w:rsidR="0073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D3213E">
        <w:rPr>
          <w:rFonts w:ascii="Times New Roman" w:hAnsi="Times New Roman"/>
          <w:sz w:val="28"/>
          <w:szCs w:val="28"/>
        </w:rPr>
        <w:t xml:space="preserve">Расчет себестоимости продукции в части прямых затрат был произведен для каждого изделия. Ниже в таблице </w:t>
      </w:r>
      <w:r w:rsidR="005B3512">
        <w:rPr>
          <w:rFonts w:ascii="Times New Roman" w:hAnsi="Times New Roman"/>
          <w:sz w:val="28"/>
          <w:szCs w:val="28"/>
        </w:rPr>
        <w:t>7</w:t>
      </w:r>
      <w:r w:rsidR="00D3213E">
        <w:rPr>
          <w:rFonts w:ascii="Times New Roman" w:hAnsi="Times New Roman"/>
          <w:sz w:val="28"/>
          <w:szCs w:val="28"/>
        </w:rPr>
        <w:t xml:space="preserve"> представлен расчет прямых затрат на производство продукта «Шайка 5л». </w:t>
      </w: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13E" w:rsidP="00D3213E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7</w:t>
      </w:r>
      <w:r>
        <w:fldChar w:fldCharType="end"/>
      </w:r>
      <w:r>
        <w:t>: калькуляция прямых издержек на производство «Шайки 5л»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5"/>
        <w:gridCol w:w="1237"/>
        <w:gridCol w:w="1145"/>
        <w:gridCol w:w="1120"/>
        <w:gridCol w:w="1614"/>
      </w:tblGrid>
      <w:tr w:rsidTr="00F10B98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Шайка 5 л (высота 13см, диаметр 33см)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Ст-ть, рублей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78,00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Оцинкованная лента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Клепка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Транспортировка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кВт/ч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Распиловка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Шлифовка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Склейка заготовок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Сверление и клепка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Tr="00F10B98">
        <w:tblPrEx>
          <w:tblW w:w="5000" w:type="pct"/>
          <w:tblLook w:val="04A0"/>
        </w:tblPrEx>
        <w:trPr>
          <w:trHeight w:val="300"/>
        </w:trPr>
        <w:tc>
          <w:tcPr>
            <w:tcW w:w="2327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прямые затраты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D3213E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</w:tbl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следует, что при отпускной оптовой цене 500 рублей за готовое изделие, прямые затраты составляют 250 рублей, в т.ч. прямые затраты на ФОТ составляют 150 рублей</w:t>
      </w:r>
      <w:r w:rsidR="00CE4A21">
        <w:rPr>
          <w:rFonts w:ascii="Times New Roman" w:hAnsi="Times New Roman"/>
          <w:sz w:val="28"/>
          <w:szCs w:val="28"/>
        </w:rPr>
        <w:t xml:space="preserve"> (около 30% отпускной цены)</w:t>
      </w:r>
      <w:r>
        <w:rPr>
          <w:rFonts w:ascii="Times New Roman" w:hAnsi="Times New Roman"/>
          <w:sz w:val="28"/>
          <w:szCs w:val="28"/>
        </w:rPr>
        <w:t xml:space="preserve">, материальные затраты (с учетом электроэнергии) </w:t>
      </w:r>
      <w:r w:rsidR="00CE4A21">
        <w:rPr>
          <w:rFonts w:ascii="Times New Roman" w:hAnsi="Times New Roman"/>
          <w:sz w:val="28"/>
          <w:szCs w:val="28"/>
        </w:rPr>
        <w:t>составляют 100 рублей (около 20% отпускной цены). Соотношение цены и затрат для других продуктов сопоставимо.</w:t>
      </w:r>
    </w:p>
    <w:p w:rsidR="00D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7C2" w:rsidP="003627C2">
      <w:pPr>
        <w:pStyle w:val="Caption"/>
        <w:keepNext/>
      </w:pPr>
      <w:r w:rsidR="002616BD">
        <w:br w:type="page"/>
      </w: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8</w:t>
      </w:r>
      <w:r>
        <w:fldChar w:fldCharType="end"/>
      </w:r>
      <w:r>
        <w:t>: требуемое оборудование</w:t>
      </w:r>
      <w:r w:rsidR="00CE4A21">
        <w:t>, цены указаны в рублях с учетом доставки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2212"/>
        <w:gridCol w:w="4771"/>
        <w:gridCol w:w="1082"/>
      </w:tblGrid>
      <w:tr w:rsidTr="00406F83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03" w:type="pct"/>
          </w:tcPr>
          <w:p w:rsidR="003627C2" w:rsidRPr="00D87A4B" w:rsidP="0026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4B">
              <w:rPr>
                <w:rFonts w:ascii="Times New Roman" w:hAnsi="Times New Roman"/>
                <w:b/>
                <w:sz w:val="24"/>
                <w:szCs w:val="24"/>
              </w:rPr>
              <w:t>Этап пр</w:t>
            </w:r>
            <w:r w:rsidRPr="00D87A4B" w:rsidR="002616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87A4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108" w:type="pct"/>
          </w:tcPr>
          <w:p w:rsidR="003627C2" w:rsidRPr="00D87A4B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4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08" w:type="pct"/>
          </w:tcPr>
          <w:p w:rsidR="003627C2" w:rsidRPr="00D87A4B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4B">
              <w:rPr>
                <w:rFonts w:ascii="Times New Roman" w:hAnsi="Times New Roman"/>
                <w:b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581" w:type="pct"/>
          </w:tcPr>
          <w:p w:rsidR="003627C2" w:rsidRPr="00D87A4B" w:rsidP="0026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4B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D87A4B" w:rsidR="00F72770">
              <w:rPr>
                <w:rFonts w:ascii="Times New Roman" w:hAnsi="Times New Roman"/>
                <w:b/>
                <w:sz w:val="24"/>
                <w:szCs w:val="24"/>
              </w:rPr>
              <w:t xml:space="preserve"> с дост</w:t>
            </w:r>
            <w:r w:rsidRPr="00D87A4B" w:rsidR="002616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Распиловка</w:t>
            </w:r>
          </w:p>
        </w:tc>
        <w:tc>
          <w:tcPr>
            <w:tcW w:w="11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/>
                  <w:color w:val="003DB4"/>
                  <w:sz w:val="24"/>
                  <w:szCs w:val="24"/>
                </w:rPr>
                <w:pict>
                  <v:shape id="_x0000_i1050" type="#_x0000_t75" alt="Строительная дисковая пила Metabo BKS 400 Plus-3.1 WNB 0194003000" style="width:93.1pt;height:88.56pt" o:button="t" stroked="f">
                    <v:imagedata r:id="rId23" r:href="rId24" o:title="2531"/>
                  </v:shape>
                </w:pict>
              </w:r>
            </w:hyperlink>
          </w:p>
        </w:tc>
        <w:tc>
          <w:tcPr>
            <w:tcW w:w="2508" w:type="pct"/>
          </w:tcPr>
          <w:p w:rsidR="003627C2" w:rsidRPr="00A41EA0" w:rsidP="0026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D80">
              <w:rPr>
                <w:rFonts w:ascii="Times New Roman" w:hAnsi="Times New Roman"/>
                <w:sz w:val="24"/>
                <w:szCs w:val="24"/>
              </w:rPr>
              <w:t xml:space="preserve">Строительная дисковая пила Metabo BKS 400 Plus-3.1 WNB 0194003000 предназначена для использования на строительных площадках или небольших столярных цехах. Параллельный упор обеспечивает прямолинейность подачи заготовок, а транспортирный упор позволяет распиливать заготовки под заданным углом. Совместная работа с пылесосом или стружкоотсосом делает работу аккуратной и экономит </w:t>
            </w:r>
            <w:r w:rsidR="002616BD">
              <w:rPr>
                <w:rFonts w:ascii="Times New Roman" w:hAnsi="Times New Roman"/>
                <w:sz w:val="24"/>
                <w:szCs w:val="24"/>
              </w:rPr>
              <w:t>время на уборку рабочего места.</w:t>
            </w:r>
          </w:p>
        </w:tc>
        <w:tc>
          <w:tcPr>
            <w:tcW w:w="581" w:type="pct"/>
          </w:tcPr>
          <w:p w:rsidR="003627C2" w:rsidRPr="00A41EA0" w:rsidP="00F7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95</w:t>
            </w:r>
            <w:r w:rsidRPr="00A4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77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Шлифовка</w:t>
            </w:r>
          </w:p>
        </w:tc>
        <w:tc>
          <w:tcPr>
            <w:tcW w:w="11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/>
                  <w:color w:val="003DB4"/>
                  <w:sz w:val="24"/>
                  <w:szCs w:val="24"/>
                </w:rPr>
                <w:pict>
                  <v:shape id="_x0000_i1051" type="#_x0000_t75" alt="Дисковый шлифовальный станок Proma BKC-305 25350305" style="width:99.79pt;height:89.21pt" o:button="t" stroked="f">
                    <v:imagedata r:id="rId26" r:href="rId27" o:title="816470"/>
                  </v:shape>
                </w:pict>
              </w:r>
            </w:hyperlink>
          </w:p>
        </w:tc>
        <w:tc>
          <w:tcPr>
            <w:tcW w:w="2508" w:type="pct"/>
          </w:tcPr>
          <w:p w:rsidR="003627C2" w:rsidRPr="00A41EA0" w:rsidP="00A41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7C2">
              <w:rPr>
                <w:rFonts w:ascii="Times New Roman" w:hAnsi="Times New Roman"/>
                <w:sz w:val="24"/>
                <w:szCs w:val="24"/>
              </w:rPr>
              <w:t>Дисковый шлифовальный станок Proma BKC-305 25350305 используется для обработки кромок деревянных заготовок. За счет большого диаметра шлифовального круга возможна обработка габаритных заготовок. Аспирационное отверстие удаляет мелкую пыль из картера станка. За счет углового упора с градусной шкалой можно обрабатывать кромки под заданным углом. Экономичный электродвигатель мощностью всего 550 Вт не вызывает перегрузок в бытовой сети электроснабжения.</w:t>
            </w:r>
          </w:p>
        </w:tc>
        <w:tc>
          <w:tcPr>
            <w:tcW w:w="581" w:type="pct"/>
          </w:tcPr>
          <w:p w:rsidR="003627C2" w:rsidRPr="00A41EA0" w:rsidP="00F7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30</w:t>
            </w:r>
            <w:r w:rsidRPr="00A4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770">
              <w:rPr>
                <w:rFonts w:ascii="Times New Roman" w:hAnsi="Times New Roman"/>
                <w:sz w:val="24"/>
                <w:szCs w:val="24"/>
              </w:rPr>
              <w:t>00</w:t>
            </w:r>
            <w:r w:rsidRPr="00A41E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A0">
              <w:rPr>
                <w:rFonts w:ascii="Times New Roman" w:hAnsi="Times New Roman"/>
                <w:sz w:val="24"/>
                <w:szCs w:val="24"/>
              </w:rPr>
              <w:t>Сверление</w:t>
            </w:r>
          </w:p>
        </w:tc>
        <w:tc>
          <w:tcPr>
            <w:tcW w:w="11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Fonts w:ascii="Arial" w:hAnsi="Arial" w:cs="Arial"/>
                  <w:color w:val="003DB4"/>
                  <w:sz w:val="18"/>
                  <w:szCs w:val="18"/>
                </w:rPr>
                <w:pict>
                  <v:shape id="_x0000_i1052" type="#_x0000_t75" alt="Перфоратор Hitachi DH24PC3" style="width:99.58pt;height:76.46pt" o:button="t" stroked="f">
                    <v:imagedata r:id="rId29" r:href="rId30" o:title="827828"/>
                  </v:shape>
                </w:pict>
              </w:r>
            </w:hyperlink>
          </w:p>
        </w:tc>
        <w:tc>
          <w:tcPr>
            <w:tcW w:w="2508" w:type="pct"/>
          </w:tcPr>
          <w:p w:rsidR="003627C2" w:rsidRPr="00A41EA0" w:rsidP="00261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70" w:rsidR="00F72770">
              <w:rPr>
                <w:rFonts w:ascii="Times New Roman" w:hAnsi="Times New Roman"/>
                <w:sz w:val="24"/>
                <w:szCs w:val="24"/>
              </w:rPr>
              <w:t>Перфоратор обладает мощностью 800 Вт и силой удара 3.2 Дж. При наличии необходимой оснастки может быть использован как дрель, шуруповерт и гайковерт. В инструменте предусмотрена новая система уплотнений, предотвращающая вытекание смазки. Перфоратор DH24PC3 имеет разборный корпус, что позволяет произвести замену зажима SDS в случае его износа.</w:t>
            </w:r>
          </w:p>
        </w:tc>
        <w:tc>
          <w:tcPr>
            <w:tcW w:w="581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5</w:t>
            </w:r>
            <w:r w:rsidR="00F727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F72770">
              <w:rPr>
                <w:rFonts w:ascii="Times New Roman" w:hAnsi="Times New Roman"/>
                <w:sz w:val="24"/>
                <w:szCs w:val="24"/>
              </w:rPr>
              <w:t>Ручной инструмент</w:t>
            </w:r>
          </w:p>
        </w:tc>
        <w:tc>
          <w:tcPr>
            <w:tcW w:w="11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3627C2" w:rsidRPr="00A41EA0" w:rsidP="0026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95184C">
              <w:rPr>
                <w:rFonts w:ascii="Times New Roman" w:hAnsi="Times New Roman"/>
                <w:sz w:val="24"/>
                <w:szCs w:val="24"/>
              </w:rPr>
              <w:t>Рубанок, молотки, стамески, ножовки и т.д.</w:t>
            </w:r>
          </w:p>
        </w:tc>
        <w:tc>
          <w:tcPr>
            <w:tcW w:w="581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10</w:t>
            </w:r>
            <w:r w:rsidR="00F727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95184C" w:rsidRPr="002616BD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BD"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108" w:type="pct"/>
          </w:tcPr>
          <w:p w:rsidR="0095184C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95184C" w:rsidRPr="00A41EA0" w:rsidP="0040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BD" w:rsidR="002616BD">
              <w:rPr>
                <w:rFonts w:ascii="Times New Roman" w:hAnsi="Times New Roman"/>
                <w:sz w:val="24"/>
                <w:szCs w:val="24"/>
              </w:rPr>
              <w:t xml:space="preserve">Котлы NAVIEN (Корея) серии Ace ATMO – это двухконтурные настенные газовые котелы с естественной системой удаления продуктов сгорания (открытая камера), с раздельным теплообменником из нержавейки и полностью русифицированным выносным пультом управления. </w:t>
            </w:r>
          </w:p>
        </w:tc>
        <w:tc>
          <w:tcPr>
            <w:tcW w:w="581" w:type="pct"/>
          </w:tcPr>
          <w:p w:rsidR="0095184C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2</w:t>
            </w:r>
            <w:r w:rsidR="002616BD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406F83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помещения</w:t>
            </w:r>
          </w:p>
        </w:tc>
        <w:tc>
          <w:tcPr>
            <w:tcW w:w="1108" w:type="pct"/>
          </w:tcPr>
          <w:p w:rsidR="00406F83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:rsidR="00406F83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06F83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Tr="00406F83">
        <w:tblPrEx>
          <w:tblW w:w="5000" w:type="pct"/>
          <w:tblLook w:val="04A0"/>
        </w:tblPrEx>
        <w:tc>
          <w:tcPr>
            <w:tcW w:w="803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2616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08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3627C2" w:rsidRPr="00A41EA0" w:rsidP="00A4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06F83">
              <w:rPr>
                <w:rFonts w:ascii="Times New Roman" w:hAnsi="Times New Roman"/>
                <w:sz w:val="24"/>
                <w:szCs w:val="24"/>
              </w:rPr>
              <w:t>200</w:t>
            </w:r>
            <w:r w:rsidR="002616B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E32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A21" w:rsidP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7.4. Производственные мощности </w:t>
      </w:r>
    </w:p>
    <w:p w:rsidR="00CE4A21" w:rsidP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производственных мощностях спланирована исходя из этапов производственного процесса (см. таблицу 3):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сырья;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сырья;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Распилка досок;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Шлифование;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Склейка;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Сверление;</w:t>
      </w:r>
    </w:p>
    <w:p w:rsidR="00CE4A21" w:rsidP="00CE4A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Клепка</w:t>
      </w:r>
    </w:p>
    <w:p w:rsidR="00CE4A21" w:rsidP="00CE4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обеспечение производственного процесса необходимо оборудование, используемое на каждом этапе производственного процесса (см. таблицу </w:t>
      </w:r>
      <w:r w:rsidR="005B35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 В качестве поставщиков были выбраны организации, расположенные в г. Екатеринбург:</w:t>
      </w:r>
    </w:p>
    <w:p w:rsidR="00CE4A21" w:rsidRPr="004D63AD" w:rsidP="00CE4A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Поставщик: «Все инструменты.ру», г. Екатеринбург ул. Ясная д. 6, тел. </w:t>
      </w:r>
      <w:r w:rsidRPr="001B3036">
        <w:rPr>
          <w:rFonts w:ascii="Times New Roman" w:hAnsi="Times New Roman"/>
          <w:sz w:val="28"/>
          <w:szCs w:val="28"/>
        </w:rPr>
        <w:t>8 (343) 236-63-27</w:t>
      </w:r>
      <w:r>
        <w:rPr>
          <w:rFonts w:ascii="Times New Roman" w:hAnsi="Times New Roman"/>
          <w:sz w:val="28"/>
          <w:szCs w:val="28"/>
        </w:rPr>
        <w:t>,</w:t>
      </w:r>
      <w:r w:rsidRPr="001B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1B3036">
        <w:rPr>
          <w:rFonts w:ascii="Times New Roman" w:hAnsi="Times New Roman"/>
          <w:sz w:val="28"/>
          <w:szCs w:val="28"/>
        </w:rPr>
        <w:t xml:space="preserve">л. почта: </w:t>
      </w:r>
      <w:hyperlink r:id="rId31" w:history="1">
        <w:r w:rsidRPr="001B3036">
          <w:rPr>
            <w:rFonts w:ascii="Times New Roman" w:hAnsi="Times New Roman"/>
            <w:sz w:val="28"/>
            <w:szCs w:val="28"/>
          </w:rPr>
          <w:t>zakaz@vseinstrumenti.ru</w:t>
        </w:r>
      </w:hyperlink>
    </w:p>
    <w:p w:rsidR="00CE4A21" w:rsidP="00CE4A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Гелиос </w:t>
      </w:r>
      <w:r w:rsidRPr="00D3213E">
        <w:rPr>
          <w:rFonts w:ascii="Times New Roman" w:hAnsi="Times New Roman"/>
          <w:sz w:val="28"/>
          <w:szCs w:val="28"/>
        </w:rPr>
        <w:t>г. Екатеринбург, ул. Чистопольская, 6, к.704</w:t>
      </w:r>
    </w:p>
    <w:p w:rsid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7.</w:t>
      </w:r>
      <w:r w:rsidR="00C457D8">
        <w:rPr>
          <w:rFonts w:ascii="Times New Roman" w:hAnsi="Times New Roman"/>
          <w:sz w:val="28"/>
          <w:szCs w:val="28"/>
        </w:rPr>
        <w:t>5</w:t>
      </w:r>
      <w:r w:rsidRPr="004D63AD">
        <w:rPr>
          <w:rFonts w:ascii="Times New Roman" w:hAnsi="Times New Roman"/>
          <w:sz w:val="28"/>
          <w:szCs w:val="28"/>
        </w:rPr>
        <w:t xml:space="preserve">. </w:t>
      </w:r>
      <w:r w:rsidR="00D3213E">
        <w:rPr>
          <w:rFonts w:ascii="Times New Roman" w:hAnsi="Times New Roman"/>
          <w:sz w:val="28"/>
          <w:szCs w:val="28"/>
        </w:rPr>
        <w:t>Общие административные расходы и расходы на сбыт продукции</w:t>
      </w:r>
    </w:p>
    <w:p w:rsidR="0031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CE4A21">
        <w:rPr>
          <w:rFonts w:ascii="Times New Roman" w:hAnsi="Times New Roman"/>
          <w:sz w:val="28"/>
          <w:szCs w:val="28"/>
        </w:rPr>
        <w:t>Предполагаются следующие административные расходы на производство и сбыт продукции:</w:t>
      </w:r>
    </w:p>
    <w:p w:rsidR="00CE4A21" w:rsidP="00CE4A21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9</w:t>
      </w:r>
      <w:r>
        <w:fldChar w:fldCharType="end"/>
      </w:r>
      <w:r>
        <w:t>: накладные расходы в месяц, рублей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Tr="00F10B9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sz w:val="24"/>
                <w:szCs w:val="24"/>
              </w:rPr>
              <w:t>Сумма расходов в месяц, рублей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Аренда производственного помещения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100 м2 по цене 100 рублей за м2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Аренда автотранспорта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Доставка готовой продукции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Расходы на электроэнергию и газ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3E305C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оборудования</w:t>
            </w:r>
          </w:p>
        </w:tc>
        <w:tc>
          <w:tcPr>
            <w:tcW w:w="3190" w:type="dxa"/>
            <w:shd w:val="clear" w:color="auto" w:fill="auto"/>
          </w:tcPr>
          <w:p w:rsidR="003E305C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3191" w:type="dxa"/>
            <w:shd w:val="clear" w:color="auto" w:fill="auto"/>
          </w:tcPr>
          <w:p w:rsidR="003E305C" w:rsidRPr="00F10B98" w:rsidP="003E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3E305C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3190" w:type="dxa"/>
            <w:shd w:val="clear" w:color="auto" w:fill="auto"/>
          </w:tcPr>
          <w:p w:rsidR="003E305C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производства</w:t>
            </w:r>
          </w:p>
        </w:tc>
        <w:tc>
          <w:tcPr>
            <w:tcW w:w="3191" w:type="dxa"/>
            <w:shd w:val="clear" w:color="auto" w:fill="auto"/>
          </w:tcPr>
          <w:p w:rsidR="003E305C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Расходы на связь, прочие административные расходы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Расходы на связь и прочие расходы на продажу продукции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2E4270">
              <w:rPr>
                <w:rFonts w:ascii="Times New Roman" w:hAnsi="Times New Roman"/>
                <w:sz w:val="24"/>
                <w:szCs w:val="24"/>
              </w:rPr>
              <w:t>1</w:t>
            </w:r>
            <w:r w:rsidRPr="00F10B98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Расходы на ведение бухгалтерского учета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B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2E42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10B98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</w:tr>
    </w:tbl>
    <w:p w:rsidR="003E3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7.</w:t>
      </w:r>
      <w:r w:rsidR="00C457D8">
        <w:rPr>
          <w:rFonts w:ascii="Times New Roman" w:hAnsi="Times New Roman"/>
          <w:sz w:val="28"/>
          <w:szCs w:val="28"/>
        </w:rPr>
        <w:t>6</w:t>
      </w:r>
      <w:r w:rsidRPr="004D63AD">
        <w:rPr>
          <w:rFonts w:ascii="Times New Roman" w:hAnsi="Times New Roman"/>
          <w:sz w:val="28"/>
          <w:szCs w:val="28"/>
        </w:rPr>
        <w:t>. Оценка обеспеченности производственных потребност</w:t>
      </w:r>
      <w:r w:rsidR="00CE4A21">
        <w:rPr>
          <w:rFonts w:ascii="Times New Roman" w:hAnsi="Times New Roman"/>
          <w:sz w:val="28"/>
          <w:szCs w:val="28"/>
        </w:rPr>
        <w:t>ей квалифицированным персоналом</w:t>
      </w:r>
    </w:p>
    <w:p w:rsid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E305C">
        <w:rPr>
          <w:rFonts w:ascii="Times New Roman" w:hAnsi="Times New Roman"/>
          <w:sz w:val="28"/>
          <w:szCs w:val="28"/>
        </w:rPr>
        <w:t xml:space="preserve">обеспечения 100% загрузки производства предполагается </w:t>
      </w:r>
      <w:r w:rsidR="00406F83">
        <w:rPr>
          <w:rFonts w:ascii="Times New Roman" w:hAnsi="Times New Roman"/>
          <w:sz w:val="28"/>
          <w:szCs w:val="28"/>
        </w:rPr>
        <w:t>организовать производство в 2-ух сменном графике. В каждой смене работают рабочие по 12 часов. Мастер работает 8-часовой рабочий день и подменяет рабочего в период отпуска и болезни.</w:t>
      </w:r>
    </w:p>
    <w:p w:rsidR="00406F83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A21" w:rsidP="00CE4A21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10</w:t>
      </w:r>
      <w:r>
        <w:fldChar w:fldCharType="end"/>
      </w:r>
      <w:r>
        <w:t>: расходы на ФОТ по штатному расписанию, рублей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Tr="00F10B9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Система оплаты труда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ФОТ (без учета начислений)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Рабочие 4 чел.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Сдельная система оплаты труда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От 15 000 до 20 000 рублей в зависимости от объема производства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Мастер 1 чел.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98">
              <w:rPr>
                <w:rFonts w:ascii="Times New Roman" w:hAnsi="Times New Roman"/>
                <w:sz w:val="24"/>
                <w:szCs w:val="24"/>
              </w:rPr>
              <w:t>Повременная система оплаты труда</w:t>
            </w:r>
          </w:p>
        </w:tc>
        <w:tc>
          <w:tcPr>
            <w:tcW w:w="3191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Tr="00F10B98">
        <w:tblPrEx>
          <w:tblW w:w="0" w:type="auto"/>
          <w:tblLook w:val="04A0"/>
        </w:tblPrEx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Итого расходы на ФОТ</w:t>
            </w:r>
          </w:p>
        </w:tc>
        <w:tc>
          <w:tcPr>
            <w:tcW w:w="3190" w:type="dxa"/>
            <w:shd w:val="clear" w:color="auto" w:fill="auto"/>
          </w:tcPr>
          <w:p w:rsidR="00CE4A21" w:rsidRPr="00F10B98" w:rsidP="00F10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E4A21" w:rsidRPr="00F10B98" w:rsidP="003E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3E305C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FD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637822">
        <w:rPr>
          <w:rFonts w:ascii="Times New Roman" w:hAnsi="Times New Roman"/>
          <w:sz w:val="28"/>
          <w:szCs w:val="28"/>
        </w:rPr>
        <w:br w:type="page"/>
      </w:r>
      <w:r w:rsidRPr="00FD6E18">
        <w:rPr>
          <w:rFonts w:ascii="Times New Roman" w:hAnsi="Times New Roman"/>
          <w:b/>
          <w:sz w:val="28"/>
          <w:szCs w:val="28"/>
        </w:rPr>
        <w:t>8. О</w:t>
      </w:r>
      <w:r w:rsidRPr="00FD6E18" w:rsidR="00C457D8">
        <w:rPr>
          <w:rFonts w:ascii="Times New Roman" w:hAnsi="Times New Roman"/>
          <w:b/>
          <w:sz w:val="28"/>
          <w:szCs w:val="28"/>
        </w:rPr>
        <w:t>рганизационный план.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8.1. Краткая характеристика </w:t>
      </w:r>
      <w:r w:rsidR="00C457D8">
        <w:rPr>
          <w:rFonts w:ascii="Times New Roman" w:hAnsi="Times New Roman"/>
          <w:sz w:val="28"/>
          <w:szCs w:val="28"/>
        </w:rPr>
        <w:t>учредителей</w:t>
      </w:r>
      <w:r w:rsidRPr="004D63AD">
        <w:rPr>
          <w:rFonts w:ascii="Times New Roman" w:hAnsi="Times New Roman"/>
          <w:sz w:val="28"/>
          <w:szCs w:val="28"/>
        </w:rPr>
        <w:t xml:space="preserve"> и руководства </w:t>
      </w:r>
      <w:r w:rsidR="00C457D8">
        <w:rPr>
          <w:rFonts w:ascii="Times New Roman" w:hAnsi="Times New Roman"/>
          <w:sz w:val="28"/>
          <w:szCs w:val="28"/>
        </w:rPr>
        <w:t>заявителя</w:t>
      </w:r>
      <w:r w:rsidRPr="004D63AD">
        <w:rPr>
          <w:rFonts w:ascii="Times New Roman" w:hAnsi="Times New Roman"/>
          <w:sz w:val="28"/>
          <w:szCs w:val="28"/>
        </w:rPr>
        <w:t xml:space="preserve"> </w:t>
      </w:r>
    </w:p>
    <w:p w:rsid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8.2. Организационная структура управления </w:t>
      </w:r>
      <w:r w:rsidR="00C457D8">
        <w:rPr>
          <w:rFonts w:ascii="Times New Roman" w:hAnsi="Times New Roman"/>
          <w:sz w:val="28"/>
          <w:szCs w:val="28"/>
        </w:rPr>
        <w:t>заявителя</w:t>
      </w:r>
      <w:r w:rsidRPr="004D63AD">
        <w:rPr>
          <w:rFonts w:ascii="Times New Roman" w:hAnsi="Times New Roman"/>
          <w:sz w:val="28"/>
          <w:szCs w:val="28"/>
        </w:rPr>
        <w:t xml:space="preserve"> (с указанием основных должностных обязанностей представителей руководства).</w:t>
      </w:r>
    </w:p>
    <w:p w:rsid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406F83">
        <w:rPr>
          <w:rFonts w:ascii="Times New Roman" w:hAnsi="Times New Roman"/>
          <w:sz w:val="28"/>
          <w:szCs w:val="28"/>
        </w:rPr>
        <w:t>Организуется ООО «Русская баня» на упрощенной системе налогообложения (доходы за вычетом расходов). В соответствии с уставом ООО «Русская баня» руководство организации осуществляет директор ООО, который является учредителем. Директор получает вознаграждение из прибыли ООО и занимается вопросами организации логистики и сбыта продукции. За производство отвечает мастер, который подчиняется директору.</w:t>
      </w:r>
    </w:p>
    <w:p w:rsidR="0040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8.3. План-график основны</w:t>
      </w:r>
      <w:r w:rsidR="008B5BAE">
        <w:rPr>
          <w:rFonts w:ascii="Times New Roman" w:hAnsi="Times New Roman"/>
          <w:sz w:val="28"/>
          <w:szCs w:val="28"/>
        </w:rPr>
        <w:t>х мероприятий развития бизнеса</w:t>
      </w:r>
    </w:p>
    <w:p w:rsidR="008B5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развития бизнеса предполагаются следующие этапы:</w:t>
      </w:r>
    </w:p>
    <w:p w:rsidR="008B5BAE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помещения – с 01.05.201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8B5BAE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помещения и приобретение оборудования – с 01.05.201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01.06 201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8B5BAE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о намерении, рассылка коммерческих предложений, проведение переговоров с потенциальными клиентами – с 01.06.201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01.09.201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8B5BAE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 мастера и рабочих – с 01.06.201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01.07.201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8B5BAE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Пуско-наладочный режим работы производства – с 01.07.201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01.09.201</w:t>
      </w:r>
      <w:r w:rsidR="006D70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(3 месяца);</w:t>
      </w:r>
    </w:p>
    <w:p w:rsidR="008B5BAE" w:rsidRPr="004D63AD" w:rsidP="008B5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на 100% загрузку производства – с 01.09.201</w:t>
      </w:r>
      <w:r w:rsidR="006D7002">
        <w:rPr>
          <w:rFonts w:ascii="Times New Roman" w:hAnsi="Times New Roman"/>
          <w:sz w:val="28"/>
          <w:szCs w:val="28"/>
        </w:rPr>
        <w:t>6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CE4A21">
        <w:rPr>
          <w:rFonts w:ascii="Times New Roman" w:hAnsi="Times New Roman"/>
          <w:sz w:val="28"/>
          <w:szCs w:val="28"/>
        </w:rPr>
        <w:br w:type="page"/>
      </w:r>
      <w:r w:rsidRPr="00CE4A21" w:rsidR="00C457D8">
        <w:rPr>
          <w:rFonts w:ascii="Times New Roman" w:hAnsi="Times New Roman"/>
          <w:b/>
          <w:sz w:val="28"/>
          <w:szCs w:val="28"/>
        </w:rPr>
        <w:t>9. Финансовый план.</w:t>
      </w: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>9.</w:t>
      </w:r>
      <w:r w:rsidR="00C457D8">
        <w:rPr>
          <w:rFonts w:ascii="Times New Roman" w:hAnsi="Times New Roman"/>
          <w:sz w:val="28"/>
          <w:szCs w:val="28"/>
        </w:rPr>
        <w:t>1</w:t>
      </w:r>
      <w:r w:rsidRPr="004D63AD">
        <w:rPr>
          <w:rFonts w:ascii="Times New Roman" w:hAnsi="Times New Roman"/>
          <w:sz w:val="28"/>
          <w:szCs w:val="28"/>
        </w:rPr>
        <w:t>. Бюджет доходов и расходов</w:t>
      </w:r>
    </w:p>
    <w:p w:rsidR="008B5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доходов и расходов проекта составлен на период 12 месяцев с начала проекта. Получение прибыли планируется уже с 3-го месяца работы проекта.</w:t>
      </w:r>
    </w:p>
    <w:p w:rsidR="003B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2F1" w:rsidP="003B22F1">
      <w:pPr>
        <w:pStyle w:val="Caption"/>
        <w:keepNext/>
        <w:rPr>
          <w:rFonts w:ascii="Times New Roman" w:hAnsi="Times New Roman"/>
          <w:sz w:val="28"/>
          <w:szCs w:val="28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AD3691">
        <w:rPr>
          <w:noProof/>
        </w:rPr>
        <w:t>11</w:t>
      </w:r>
      <w:r>
        <w:fldChar w:fldCharType="end"/>
      </w:r>
      <w:r>
        <w:t>: бюджет доходов и расходов</w:t>
      </w:r>
    </w:p>
    <w:tbl>
      <w:tblPr>
        <w:tblStyle w:val="TableNormal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7"/>
        <w:gridCol w:w="1397"/>
        <w:gridCol w:w="1411"/>
      </w:tblGrid>
      <w:tr w:rsidTr="003B22F1">
        <w:tblPrEx>
          <w:tblW w:w="5000" w:type="pct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Статьи БДР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6D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D7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6D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D7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2 306 662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1 188 791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441 640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219 600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1 865 022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969 191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Общехозяйственные и коммерческие расходы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472 367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165 110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расходы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35 111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13 167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заработную плату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1 208 022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422 248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Прибыль до налога на прибыль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449 522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368 666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с учетом убытков прошлых периодов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-518 131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368 666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23 067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55 300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477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426 455</w:t>
            </w:r>
          </w:p>
        </w:tc>
        <w:tc>
          <w:tcPr>
            <w:tcW w:w="719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313 366</w:t>
            </w:r>
          </w:p>
        </w:tc>
      </w:tr>
    </w:tbl>
    <w:p w:rsidR="008B5BAE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 w:rsidR="004D63AD">
        <w:rPr>
          <w:rFonts w:ascii="Times New Roman" w:hAnsi="Times New Roman"/>
          <w:sz w:val="28"/>
          <w:szCs w:val="28"/>
        </w:rPr>
        <w:t>9.</w:t>
      </w:r>
      <w:r w:rsidR="00C457D8">
        <w:rPr>
          <w:rFonts w:ascii="Times New Roman" w:hAnsi="Times New Roman"/>
          <w:sz w:val="28"/>
          <w:szCs w:val="28"/>
        </w:rPr>
        <w:t>2</w:t>
      </w:r>
      <w:r w:rsidRPr="004D63AD" w:rsidR="004D63AD">
        <w:rPr>
          <w:rFonts w:ascii="Times New Roman" w:hAnsi="Times New Roman"/>
          <w:sz w:val="28"/>
          <w:szCs w:val="28"/>
        </w:rPr>
        <w:t>. Бюджет движения денежных средств</w:t>
      </w:r>
    </w:p>
    <w:p w:rsidR="00FD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движения денежных средств проекта составлен на период 12 месяцев с </w:t>
      </w:r>
      <w:r w:rsidR="004460E6">
        <w:rPr>
          <w:rFonts w:ascii="Times New Roman" w:hAnsi="Times New Roman"/>
          <w:sz w:val="28"/>
          <w:szCs w:val="28"/>
        </w:rPr>
        <w:t>начала проекта</w:t>
      </w:r>
    </w:p>
    <w:p w:rsidR="0044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2F1" w:rsidP="004460E6">
      <w:pPr>
        <w:pStyle w:val="Caption"/>
        <w:keepNext/>
        <w:rPr>
          <w:rFonts w:ascii="Times New Roman" w:hAnsi="Times New Roman"/>
          <w:sz w:val="28"/>
          <w:szCs w:val="28"/>
        </w:rPr>
      </w:pPr>
      <w:r w:rsidR="004460E6">
        <w:t xml:space="preserve">Таблица </w:t>
      </w:r>
      <w:r w:rsidR="004460E6">
        <w:fldChar w:fldCharType="begin"/>
      </w:r>
      <w:r w:rsidR="004460E6">
        <w:instrText xml:space="preserve"> SEQ Таблица \* ARABIC </w:instrText>
      </w:r>
      <w:r w:rsidR="004460E6">
        <w:fldChar w:fldCharType="separate"/>
      </w:r>
      <w:r w:rsidR="00AD3691">
        <w:rPr>
          <w:noProof/>
        </w:rPr>
        <w:t>12</w:t>
      </w:r>
      <w:r w:rsidR="004460E6">
        <w:fldChar w:fldCharType="end"/>
      </w:r>
      <w:r w:rsidR="004460E6">
        <w:t>: бюджет движения денежных средств проекта</w:t>
      </w:r>
    </w:p>
    <w:tbl>
      <w:tblPr>
        <w:tblStyle w:val="TableNormal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1"/>
        <w:gridCol w:w="1270"/>
        <w:gridCol w:w="1284"/>
      </w:tblGrid>
      <w:tr w:rsidTr="003B22F1">
        <w:tblPrEx>
          <w:tblW w:w="5000" w:type="pct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446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="00446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Статьи бюджета о движении денежных средств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6D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D7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6D7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D70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2 306 662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1 188 791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поставщикам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478 240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183 000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персоналу по заработной плате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929 247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324 806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472 367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165 110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налогов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246 806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119 738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Денежный поток от операционной деятельности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180 001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396 137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основных средств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Денежный поток от инвестиционной деятельности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процентов по займам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Лизинговые платежи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собственного капитала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поступления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Денежный поток от финансовой деятельности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Денежный поток за период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380 001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396 137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наличности на начало периода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480 001</w:t>
            </w:r>
          </w:p>
        </w:tc>
      </w:tr>
      <w:tr w:rsidTr="003B22F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16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наличности на конец периода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480 001</w:t>
            </w:r>
          </w:p>
        </w:tc>
        <w:tc>
          <w:tcPr>
            <w:tcW w:w="653" w:type="pct"/>
            <w:vAlign w:val="center"/>
            <w:hideMark/>
          </w:tcPr>
          <w:p w:rsidR="003B22F1" w:rsidRPr="003B22F1" w:rsidP="003B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876 138</w:t>
            </w:r>
          </w:p>
        </w:tc>
      </w:tr>
    </w:tbl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>
        <w:rPr>
          <w:rFonts w:ascii="Times New Roman" w:hAnsi="Times New Roman"/>
          <w:sz w:val="28"/>
          <w:szCs w:val="28"/>
        </w:rPr>
        <w:t xml:space="preserve"> </w:t>
      </w:r>
    </w:p>
    <w:p w:rsidR="00CE4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FD6E18">
        <w:rPr>
          <w:rFonts w:ascii="Times New Roman" w:hAnsi="Times New Roman"/>
          <w:sz w:val="28"/>
          <w:szCs w:val="28"/>
        </w:rPr>
        <w:t>Выход на положительный денежный поток планируется с 4-го месяца начала проекта.</w:t>
      </w:r>
    </w:p>
    <w:p w:rsidR="00FD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531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3AD" w:rsidR="004D63AD">
        <w:rPr>
          <w:rFonts w:ascii="Times New Roman" w:hAnsi="Times New Roman"/>
          <w:sz w:val="28"/>
          <w:szCs w:val="28"/>
        </w:rPr>
        <w:t>9.</w:t>
      </w:r>
      <w:r w:rsidR="00C457D8">
        <w:rPr>
          <w:rFonts w:ascii="Times New Roman" w:hAnsi="Times New Roman"/>
          <w:sz w:val="28"/>
          <w:szCs w:val="28"/>
        </w:rPr>
        <w:t>4</w:t>
      </w:r>
      <w:r w:rsidRPr="004D63AD" w:rsidR="004D63AD">
        <w:rPr>
          <w:rFonts w:ascii="Times New Roman" w:hAnsi="Times New Roman"/>
          <w:sz w:val="28"/>
          <w:szCs w:val="28"/>
        </w:rPr>
        <w:t xml:space="preserve">. </w:t>
      </w:r>
      <w:r w:rsidRPr="00DC3531">
        <w:rPr>
          <w:rFonts w:ascii="Times New Roman" w:hAnsi="Times New Roman"/>
          <w:sz w:val="28"/>
          <w:szCs w:val="28"/>
        </w:rPr>
        <w:t>Общая сумма инвестиционных затрат. График финансирования отдельными</w:t>
      </w:r>
      <w:r>
        <w:rPr>
          <w:rFonts w:ascii="Times New Roman" w:hAnsi="Times New Roman"/>
          <w:sz w:val="28"/>
          <w:szCs w:val="28"/>
        </w:rPr>
        <w:t xml:space="preserve"> инвесторами </w:t>
      </w:r>
    </w:p>
    <w:p w:rsidR="00AD3691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первоначальном этапе необходимы разовые вложения, как в оборотный, так и внеоборотный капитал в размере 400 000 рублей. Вложения в оборотный капитал: древесина - 100 тыс. рублей, готовая продукция 100 тыс. рублей.</w:t>
      </w:r>
    </w:p>
    <w:p w:rsidR="00AD3691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инвестиции планируется финансировать на 25% за счет собственных средств предпринимателя, и на 75% за счет грантовой поддержки.</w:t>
      </w:r>
    </w:p>
    <w:p w:rsidR="00AD3691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691" w:rsidP="00AD3691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>: инвестиции в проект и источники финансирования инвестиций, рублей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Tr="0004720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785" w:type="dxa"/>
            <w:gridSpan w:val="2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4786" w:type="dxa"/>
            <w:gridSpan w:val="2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Разовые капитальные вложения в ремонт и оборудование (см. таблицу 8)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Вложения в оборотный капитал (закуп сырья, готовая продукция)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Грантовая поддержка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Tr="0004720D">
        <w:tblPrEx>
          <w:tblW w:w="0" w:type="auto"/>
          <w:tblLook w:val="04A0"/>
        </w:tblPrEx>
        <w:tc>
          <w:tcPr>
            <w:tcW w:w="2392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D3691" w:rsidRPr="0004720D" w:rsidP="0004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0D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4460E6" w:rsidRPr="00DC3531" w:rsidP="00DC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310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CE4A21">
        <w:rPr>
          <w:rFonts w:ascii="Times New Roman" w:hAnsi="Times New Roman"/>
          <w:sz w:val="28"/>
          <w:szCs w:val="28"/>
        </w:rPr>
        <w:br w:type="page"/>
      </w:r>
      <w:r w:rsidRPr="00310242">
        <w:rPr>
          <w:rFonts w:ascii="Times New Roman" w:hAnsi="Times New Roman"/>
          <w:b/>
          <w:sz w:val="28"/>
          <w:szCs w:val="28"/>
        </w:rPr>
        <w:t>10. Оценка эффективности проекта и рисков его реализации</w:t>
      </w:r>
    </w:p>
    <w:p w:rsid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D5749E">
        <w:rPr>
          <w:rFonts w:ascii="Times New Roman" w:hAnsi="Times New Roman"/>
          <w:sz w:val="28"/>
          <w:szCs w:val="28"/>
        </w:rPr>
        <w:t>Для оценки проекта была применена ставка дисконтирования 8% годовых. Основные показатели проекта представлены в таблице.</w:t>
      </w:r>
    </w:p>
    <w:p w:rsidR="00812F1A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PB (период окупаемости проекта, в месяцах) – 1</w:t>
      </w:r>
      <w:r w:rsidR="00812F1A">
        <w:rPr>
          <w:rFonts w:ascii="Times New Roman" w:hAnsi="Times New Roman"/>
          <w:b/>
          <w:sz w:val="28"/>
          <w:szCs w:val="28"/>
        </w:rPr>
        <w:t>0</w:t>
      </w:r>
      <w:r w:rsidRPr="00FF0557">
        <w:rPr>
          <w:rFonts w:ascii="Times New Roman" w:hAnsi="Times New Roman"/>
          <w:b/>
          <w:sz w:val="28"/>
          <w:szCs w:val="28"/>
        </w:rPr>
        <w:t xml:space="preserve"> месяцев</w:t>
      </w:r>
      <w:r w:rsidR="00812F1A">
        <w:rPr>
          <w:rFonts w:ascii="Times New Roman" w:hAnsi="Times New Roman"/>
          <w:b/>
          <w:sz w:val="28"/>
          <w:szCs w:val="28"/>
        </w:rPr>
        <w:t xml:space="preserve"> (длительность проекта 12 месяцев)</w:t>
      </w: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Этот показатель описывает период, за который чистый денежный поток проекта (который рассчитывается путем сложения всех денежных притоков и вычетом всех денежных оттоков) превысит все первоначальные вложения. Этот показатель должен быть меньше длительности проекта, иначе проект будет относится к разряду «нерентабельных».</w:t>
      </w:r>
    </w:p>
    <w:p w:rsidR="00812F1A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DPB (дисконтированный период окупаемости проекта, в месяцах) – 1</w:t>
      </w:r>
      <w:r w:rsidR="00812F1A">
        <w:rPr>
          <w:rFonts w:ascii="Times New Roman" w:hAnsi="Times New Roman"/>
          <w:b/>
          <w:sz w:val="28"/>
          <w:szCs w:val="28"/>
        </w:rPr>
        <w:t>0</w:t>
      </w:r>
      <w:r w:rsidRPr="00FF0557">
        <w:rPr>
          <w:rFonts w:ascii="Times New Roman" w:hAnsi="Times New Roman"/>
          <w:b/>
          <w:sz w:val="28"/>
          <w:szCs w:val="28"/>
        </w:rPr>
        <w:t xml:space="preserve"> месяцев</w:t>
      </w:r>
      <w:r w:rsidR="00812F1A">
        <w:rPr>
          <w:rFonts w:ascii="Times New Roman" w:hAnsi="Times New Roman"/>
          <w:b/>
          <w:sz w:val="28"/>
          <w:szCs w:val="28"/>
        </w:rPr>
        <w:t xml:space="preserve"> (длительность проекта 12 месяцев)</w:t>
      </w: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Это – время, за которое приведенный к текущему моменту (продисконтированный) чистый денежный поток проекта превысит первоначальные инвестиции. Показатель не должен превышать длительность проекта, иначе проект будет считаться нерентабельным.</w:t>
      </w:r>
    </w:p>
    <w:p w:rsidR="00812F1A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NPV (чистый приведенный доход, в рублях)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12F1A">
        <w:rPr>
          <w:rFonts w:ascii="Times New Roman" w:hAnsi="Times New Roman"/>
          <w:b/>
          <w:sz w:val="28"/>
          <w:szCs w:val="28"/>
        </w:rPr>
        <w:t>330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</w:p>
    <w:p w:rsid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Один из ключевых показателей проекта, представляющий собой приведенную к текущему моменту (продисконтированную) сумму чистых денежных потоков от реализации проекта (разницу между всеми денежными притоками и оттоками), вычисленную с учетом ожидаемого изменения стоимости денег. Чтобы проект считался рентабельным, этот показатель должен быть, как минимум, больше нуля.</w:t>
      </w:r>
    </w:p>
    <w:p w:rsidR="00812F1A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IRR (внутренняя норма рентабельности, в процентах)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12F1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2%</w:t>
      </w:r>
      <w:r w:rsidR="00812F1A">
        <w:rPr>
          <w:rFonts w:ascii="Times New Roman" w:hAnsi="Times New Roman"/>
          <w:b/>
          <w:sz w:val="28"/>
          <w:szCs w:val="28"/>
        </w:rPr>
        <w:t xml:space="preserve"> (ставка дисконтирования 8%)</w:t>
      </w:r>
    </w:p>
    <w:p w:rsid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Наряду с NPV явяляется одним из ключевых показателей проекта и характеризует степень доходности вложенных денег с учетом временного фактора и при условии полного покрытия всех расходов по проекту за счет доходов. Рассчитывается как барьерная ставка – ставка дисконта, при которой NPV проекта равен 0, при этом не зависит от нее. Этот показатель должен превышать ставку дисконтирования, иначе проект перестает быть интересным для инвестирования.</w:t>
      </w:r>
    </w:p>
    <w:p w:rsidR="00812F1A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PI (индекс прибыльности проекта)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AC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060ACB">
        <w:rPr>
          <w:rFonts w:ascii="Times New Roman" w:hAnsi="Times New Roman"/>
          <w:b/>
          <w:sz w:val="28"/>
          <w:szCs w:val="28"/>
        </w:rPr>
        <w:t>,</w:t>
      </w:r>
      <w:r w:rsidR="00812F1A">
        <w:rPr>
          <w:rFonts w:ascii="Times New Roman" w:hAnsi="Times New Roman"/>
          <w:b/>
          <w:sz w:val="28"/>
          <w:szCs w:val="28"/>
        </w:rPr>
        <w:t>45</w:t>
      </w: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Также, как и IRR, является одним из ключевых показателей проекта и рассчитывается как отношение NPV к первоначальным инвестициям. Показывает относительную доходность проекта по сравнению с другими проектами, предусматривающими сопоставимый объем первоначальных инвестиций. При значении индекса равном единице или меньших значениях проигрывает другим проектам и вложениям и фактически делает проект малоинтересным для банка или инвестора.</w:t>
      </w:r>
    </w:p>
    <w:p w:rsidR="00FF0557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PF (потребность в финансировании, в рублях)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AC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ACB">
        <w:rPr>
          <w:rFonts w:ascii="Times New Roman" w:hAnsi="Times New Roman"/>
          <w:b/>
          <w:sz w:val="28"/>
          <w:szCs w:val="28"/>
        </w:rPr>
        <w:t>7</w:t>
      </w:r>
      <w:r w:rsidR="00812F1A">
        <w:rPr>
          <w:rFonts w:ascii="Times New Roman" w:hAnsi="Times New Roman"/>
          <w:b/>
          <w:sz w:val="28"/>
          <w:szCs w:val="28"/>
        </w:rPr>
        <w:t>4</w:t>
      </w:r>
      <w:r w:rsidR="00060ACB">
        <w:rPr>
          <w:rFonts w:ascii="Times New Roman" w:hAnsi="Times New Roman"/>
          <w:b/>
          <w:sz w:val="28"/>
          <w:szCs w:val="28"/>
        </w:rPr>
        <w:t>3 т.р.</w:t>
      </w:r>
    </w:p>
    <w:p w:rsid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Показатель потребности в финансировании рассчитывается как минимальное накопленное значение свободного денежного потока проекта. Фактически, этот показатель свидетельствует о максимальном дефиците средств от операционной и инвестиционной деятельности в пе</w:t>
      </w:r>
      <w:r w:rsidR="00812F1A">
        <w:rPr>
          <w:rFonts w:ascii="Times New Roman" w:hAnsi="Times New Roman"/>
          <w:sz w:val="28"/>
          <w:szCs w:val="28"/>
        </w:rPr>
        <w:t>рвые месяцы реализации проекта.</w:t>
      </w:r>
    </w:p>
    <w:p w:rsidR="00812F1A" w:rsidRP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0557" w:rsidRPr="00060ACB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ACB">
        <w:rPr>
          <w:rFonts w:ascii="Times New Roman" w:hAnsi="Times New Roman"/>
          <w:b/>
          <w:sz w:val="28"/>
          <w:szCs w:val="28"/>
        </w:rPr>
        <w:t>CD (дефицит денежных средств, в рублях)</w:t>
      </w:r>
      <w:r w:rsidR="00060ACB">
        <w:rPr>
          <w:rFonts w:ascii="Times New Roman" w:hAnsi="Times New Roman"/>
          <w:b/>
          <w:sz w:val="28"/>
          <w:szCs w:val="28"/>
        </w:rPr>
        <w:t xml:space="preserve"> – 2</w:t>
      </w:r>
      <w:r w:rsidR="00812F1A">
        <w:rPr>
          <w:rFonts w:ascii="Times New Roman" w:hAnsi="Times New Roman"/>
          <w:b/>
          <w:sz w:val="28"/>
          <w:szCs w:val="28"/>
        </w:rPr>
        <w:t>4</w:t>
      </w:r>
      <w:r w:rsidR="00060ACB">
        <w:rPr>
          <w:rFonts w:ascii="Times New Roman" w:hAnsi="Times New Roman"/>
          <w:b/>
          <w:sz w:val="28"/>
          <w:szCs w:val="28"/>
        </w:rPr>
        <w:t>3 т.р.</w:t>
      </w:r>
    </w:p>
    <w:p w:rsidR="00FF0557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557">
        <w:rPr>
          <w:rFonts w:ascii="Times New Roman" w:hAnsi="Times New Roman"/>
          <w:sz w:val="28"/>
          <w:szCs w:val="28"/>
        </w:rPr>
        <w:t>Важный параметр, который определяет н</w:t>
      </w:r>
      <w:r w:rsidR="00812F1A">
        <w:rPr>
          <w:rFonts w:ascii="Times New Roman" w:hAnsi="Times New Roman"/>
          <w:sz w:val="28"/>
          <w:szCs w:val="28"/>
        </w:rPr>
        <w:t>едостающий объем финансирования</w:t>
      </w:r>
      <w:r w:rsidRPr="00FF0557">
        <w:rPr>
          <w:rFonts w:ascii="Times New Roman" w:hAnsi="Times New Roman"/>
          <w:sz w:val="28"/>
          <w:szCs w:val="28"/>
        </w:rPr>
        <w:t xml:space="preserve">. </w:t>
      </w:r>
    </w:p>
    <w:p w:rsidR="00812F1A" w:rsidP="00FF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F1A" w:rsidRPr="00FF0557" w:rsidP="00812F1A">
      <w:pPr>
        <w:pStyle w:val="Caption"/>
        <w:keepNext/>
        <w:rPr>
          <w:rFonts w:ascii="Times New Roman" w:hAnsi="Times New Roman"/>
          <w:sz w:val="28"/>
          <w:szCs w:val="28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>: прогнозные показатели проекта</w:t>
      </w:r>
    </w:p>
    <w:tbl>
      <w:tblPr>
        <w:tblStyle w:val="TableNormal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2"/>
        <w:gridCol w:w="2154"/>
        <w:gridCol w:w="1129"/>
      </w:tblGrid>
      <w:tr w:rsidTr="00812F1A">
        <w:tblPrEx>
          <w:tblW w:w="0" w:type="auto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эффективности инвестиций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дисконтирования (в процентах)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PB (период окупаемости проекта, в месяцах)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DPB (дисконтированный период окупаемости проекта, в месяцах)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NPV (чистый приведенный доход, в рублях)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329 808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IRR (внутренняя норма рентабельности, в процентах)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 (индекс прибыльности проекта)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,45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PF (потребность в финансировании, в рублях)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743 002</w:t>
            </w:r>
          </w:p>
        </w:tc>
      </w:tr>
      <w:tr w:rsidTr="00812F1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 (дефицит денежных средств, в рублях):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812F1A" w:rsidRPr="00812F1A" w:rsidP="00812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243 002</w:t>
            </w:r>
          </w:p>
        </w:tc>
      </w:tr>
    </w:tbl>
    <w:p w:rsidR="00AD6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63AD" w:rsidRPr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="00AD6A94">
        <w:rPr>
          <w:rFonts w:ascii="Times New Roman" w:hAnsi="Times New Roman"/>
          <w:sz w:val="28"/>
          <w:szCs w:val="28"/>
        </w:rPr>
        <w:br w:type="page"/>
      </w:r>
      <w:r w:rsidRPr="00D5749E" w:rsidR="00D5749E">
        <w:rPr>
          <w:rFonts w:ascii="Times New Roman" w:hAnsi="Times New Roman"/>
          <w:b/>
          <w:sz w:val="28"/>
          <w:szCs w:val="28"/>
        </w:rPr>
        <w:t>11</w:t>
      </w:r>
      <w:r w:rsidR="00D5749E">
        <w:rPr>
          <w:rFonts w:ascii="Times New Roman" w:hAnsi="Times New Roman"/>
          <w:b/>
          <w:sz w:val="28"/>
          <w:szCs w:val="28"/>
        </w:rPr>
        <w:t>. Анализ основных видов рисков</w:t>
      </w:r>
    </w:p>
    <w:p w:rsidR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>Можно предположить следующие основные риски, связанные с осуществлением данного бизнес-проекта:</w:t>
      </w: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 xml:space="preserve">1) Отказ </w:t>
      </w:r>
      <w:r>
        <w:rPr>
          <w:rFonts w:ascii="Times New Roman" w:hAnsi="Times New Roman"/>
          <w:sz w:val="28"/>
          <w:szCs w:val="28"/>
        </w:rPr>
        <w:t>клиентов</w:t>
      </w:r>
      <w:r w:rsidRPr="00D5749E">
        <w:rPr>
          <w:rFonts w:ascii="Times New Roman" w:hAnsi="Times New Roman"/>
          <w:sz w:val="28"/>
          <w:szCs w:val="28"/>
        </w:rPr>
        <w:t xml:space="preserve">, с которыми были достигнуты предварительные договоренности в связи с переходом на альтернативных </w:t>
      </w:r>
      <w:r>
        <w:rPr>
          <w:rFonts w:ascii="Times New Roman" w:hAnsi="Times New Roman"/>
          <w:sz w:val="28"/>
          <w:szCs w:val="28"/>
        </w:rPr>
        <w:t>поставщиков</w:t>
      </w:r>
      <w:r w:rsidRPr="00D5749E">
        <w:rPr>
          <w:rFonts w:ascii="Times New Roman" w:hAnsi="Times New Roman"/>
          <w:sz w:val="28"/>
          <w:szCs w:val="28"/>
        </w:rPr>
        <w:t xml:space="preserve">. </w:t>
      </w:r>
      <w:r w:rsidRPr="00D5749E">
        <w:rPr>
          <w:rFonts w:ascii="Times New Roman" w:hAnsi="Times New Roman"/>
          <w:b/>
          <w:sz w:val="28"/>
          <w:szCs w:val="28"/>
        </w:rPr>
        <w:t>Решение</w:t>
      </w:r>
      <w:r w:rsidRPr="00D5749E">
        <w:rPr>
          <w:rFonts w:ascii="Times New Roman" w:hAnsi="Times New Roman"/>
          <w:sz w:val="28"/>
          <w:szCs w:val="28"/>
        </w:rPr>
        <w:t xml:space="preserve">: поиск новых клиентов, а также предложение этим клиентам более выгодных условиях по сравнению с альтернативными </w:t>
      </w:r>
      <w:r>
        <w:rPr>
          <w:rFonts w:ascii="Times New Roman" w:hAnsi="Times New Roman"/>
          <w:sz w:val="28"/>
          <w:szCs w:val="28"/>
        </w:rPr>
        <w:t>поставщиками</w:t>
      </w:r>
      <w:r w:rsidRPr="00D5749E">
        <w:rPr>
          <w:rFonts w:ascii="Times New Roman" w:hAnsi="Times New Roman"/>
          <w:sz w:val="28"/>
          <w:szCs w:val="28"/>
        </w:rPr>
        <w:t>;</w:t>
      </w: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>2) Поломк</w:t>
      </w:r>
      <w:r>
        <w:rPr>
          <w:rFonts w:ascii="Times New Roman" w:hAnsi="Times New Roman"/>
          <w:sz w:val="28"/>
          <w:szCs w:val="28"/>
        </w:rPr>
        <w:t>а</w:t>
      </w:r>
      <w:r w:rsidRPr="00D57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D5749E">
        <w:rPr>
          <w:rFonts w:ascii="Times New Roman" w:hAnsi="Times New Roman"/>
          <w:sz w:val="28"/>
          <w:szCs w:val="28"/>
        </w:rPr>
        <w:t xml:space="preserve">. </w:t>
      </w:r>
      <w:r w:rsidRPr="00D5749E">
        <w:rPr>
          <w:rFonts w:ascii="Times New Roman" w:hAnsi="Times New Roman"/>
          <w:b/>
          <w:sz w:val="28"/>
          <w:szCs w:val="28"/>
        </w:rPr>
        <w:t>Решение</w:t>
      </w:r>
      <w:r w:rsidRPr="00D5749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оборудование, приобретаемое в рамках данного проекта имеет гарантийный срок работы не менее 5 лет. В сл</w:t>
      </w:r>
      <w:r w:rsidR="00FF0557">
        <w:rPr>
          <w:rFonts w:ascii="Times New Roman" w:hAnsi="Times New Roman"/>
          <w:sz w:val="28"/>
          <w:szCs w:val="28"/>
        </w:rPr>
        <w:t>учае поломки всегда можно будет</w:t>
      </w:r>
      <w:r w:rsidRPr="00D5749E">
        <w:rPr>
          <w:rFonts w:ascii="Times New Roman" w:hAnsi="Times New Roman"/>
          <w:sz w:val="28"/>
          <w:szCs w:val="28"/>
        </w:rPr>
        <w:t>;</w:t>
      </w: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 xml:space="preserve">3) Рост цен на </w:t>
      </w:r>
      <w:r>
        <w:rPr>
          <w:rFonts w:ascii="Times New Roman" w:hAnsi="Times New Roman"/>
          <w:sz w:val="28"/>
          <w:szCs w:val="28"/>
        </w:rPr>
        <w:t>сырье</w:t>
      </w:r>
      <w:r w:rsidRPr="00D5749E">
        <w:rPr>
          <w:rFonts w:ascii="Times New Roman" w:hAnsi="Times New Roman"/>
          <w:sz w:val="28"/>
          <w:szCs w:val="28"/>
        </w:rPr>
        <w:t xml:space="preserve">. </w:t>
      </w:r>
      <w:r w:rsidRPr="00D5749E">
        <w:rPr>
          <w:rFonts w:ascii="Times New Roman" w:hAnsi="Times New Roman"/>
          <w:b/>
          <w:sz w:val="28"/>
          <w:szCs w:val="28"/>
        </w:rPr>
        <w:t>Решение</w:t>
      </w:r>
      <w:r w:rsidRPr="00D5749E">
        <w:rPr>
          <w:rFonts w:ascii="Times New Roman" w:hAnsi="Times New Roman"/>
          <w:sz w:val="28"/>
          <w:szCs w:val="28"/>
        </w:rPr>
        <w:t xml:space="preserve">: в случае роста стоимости </w:t>
      </w:r>
      <w:r w:rsidR="00FF0557">
        <w:rPr>
          <w:rFonts w:ascii="Times New Roman" w:hAnsi="Times New Roman"/>
          <w:sz w:val="28"/>
          <w:szCs w:val="28"/>
        </w:rPr>
        <w:t>сырья</w:t>
      </w:r>
      <w:r w:rsidRPr="00D5749E">
        <w:rPr>
          <w:rFonts w:ascii="Times New Roman" w:hAnsi="Times New Roman"/>
          <w:sz w:val="28"/>
          <w:szCs w:val="28"/>
        </w:rPr>
        <w:t xml:space="preserve"> возможно возросшие затраты переложить на клиента, увеличив стоимость </w:t>
      </w:r>
      <w:r w:rsidR="00FF0557">
        <w:rPr>
          <w:rFonts w:ascii="Times New Roman" w:hAnsi="Times New Roman"/>
          <w:sz w:val="28"/>
          <w:szCs w:val="28"/>
        </w:rPr>
        <w:t>готовой продукции</w:t>
      </w:r>
      <w:r w:rsidRPr="00D5749E">
        <w:rPr>
          <w:rFonts w:ascii="Times New Roman" w:hAnsi="Times New Roman"/>
          <w:sz w:val="28"/>
          <w:szCs w:val="28"/>
        </w:rPr>
        <w:t>.</w:t>
      </w: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 xml:space="preserve">4) Финансовый риск возникает в результате ухудшения финансового положения </w:t>
      </w:r>
      <w:r w:rsidR="00FF0557">
        <w:rPr>
          <w:rFonts w:ascii="Times New Roman" w:hAnsi="Times New Roman"/>
          <w:sz w:val="28"/>
          <w:szCs w:val="28"/>
        </w:rPr>
        <w:t>предприятия</w:t>
      </w:r>
      <w:r w:rsidRPr="00D5749E">
        <w:rPr>
          <w:rFonts w:ascii="Times New Roman" w:hAnsi="Times New Roman"/>
          <w:sz w:val="28"/>
          <w:szCs w:val="28"/>
        </w:rPr>
        <w:t xml:space="preserve">. Для минимизации данного риска необходимо, чтобы инициатор проекта обладал на текущий момент и в ходе реализации проекта достаточными финансовыми ресурсами для его осуществления. </w:t>
      </w:r>
      <w:r w:rsidR="00FF0557">
        <w:rPr>
          <w:rFonts w:ascii="Times New Roman" w:hAnsi="Times New Roman"/>
          <w:sz w:val="28"/>
          <w:szCs w:val="28"/>
        </w:rPr>
        <w:t>Положительный денежный поток, генерируемый проектом достаточен, для того, чтобы покрыть возможные дополнительные расходы, не предполагаемые планом.</w:t>
      </w: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49E" w:rsidRPr="00D5749E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49E">
        <w:rPr>
          <w:rFonts w:ascii="Times New Roman" w:hAnsi="Times New Roman"/>
          <w:sz w:val="28"/>
          <w:szCs w:val="28"/>
        </w:rPr>
        <w:t xml:space="preserve">5) Коммерческий риск. Наиболее вероятен и является самым высоким риском проекта, поскольку всегда существует вероятность таких изменений как снижение платежеспособного спроса, рост издержек. </w:t>
      </w:r>
      <w:r w:rsidR="00FF0557">
        <w:rPr>
          <w:rFonts w:ascii="Times New Roman" w:hAnsi="Times New Roman"/>
          <w:sz w:val="28"/>
          <w:szCs w:val="28"/>
        </w:rPr>
        <w:t>Данный риск можно минимизировать, заключив договора поставки с большим количеством контрагентов.</w:t>
      </w:r>
    </w:p>
    <w:p w:rsidR="00FF0557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5749E" w:rsidRPr="00FF0557" w:rsidP="00D5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0557">
        <w:rPr>
          <w:rFonts w:ascii="Times New Roman" w:hAnsi="Times New Roman"/>
          <w:b/>
          <w:sz w:val="28"/>
          <w:szCs w:val="28"/>
        </w:rPr>
        <w:t>Учитывая все вышесказанное, можно убедиться, что в современных условиях степень риска при организации данного проекта не выше, чем при организации предприятия любого рода деятельности.</w:t>
      </w:r>
    </w:p>
    <w:p w:rsidR="004D63AD" w:rsidRPr="004D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="000A26E4">
        <w:rPr>
          <w:rFonts w:ascii="Times New Roman" w:hAnsi="Times New Roman"/>
          <w:sz w:val="28"/>
          <w:szCs w:val="28"/>
        </w:rPr>
        <w:br w:type="page"/>
        <w:t>Приложения</w:t>
      </w:r>
    </w:p>
    <w:p w:rsidR="000A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6E4" w:rsidP="000A26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 намерениях продажи продукции с ООО ПЭМБИ, г. Екатеринбург Свердловской обл.;</w:t>
      </w:r>
    </w:p>
    <w:p w:rsidR="000A26E4" w:rsidP="000A26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намерениях продажи продукции с ООО </w:t>
      </w:r>
      <w:r w:rsidR="00952707">
        <w:rPr>
          <w:rFonts w:ascii="Times New Roman" w:hAnsi="Times New Roman"/>
          <w:sz w:val="28"/>
          <w:szCs w:val="28"/>
        </w:rPr>
        <w:t>Уралоптторг</w:t>
      </w:r>
      <w:r>
        <w:rPr>
          <w:rFonts w:ascii="Times New Roman" w:hAnsi="Times New Roman"/>
          <w:sz w:val="28"/>
          <w:szCs w:val="28"/>
        </w:rPr>
        <w:t>, г. Екатеринбург Свердловской обл.;</w:t>
      </w:r>
    </w:p>
    <w:p w:rsidR="000A26E4" w:rsidP="000A26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952707">
        <w:rPr>
          <w:rFonts w:ascii="Times New Roman" w:hAnsi="Times New Roman"/>
          <w:sz w:val="28"/>
          <w:szCs w:val="28"/>
        </w:rPr>
        <w:t>Соглашение о намерениях продажи продукции с м-ном Строитель , г. Ханты-Мансийск Ханты-Мансийского АО;</w:t>
      </w:r>
    </w:p>
    <w:p w:rsidR="00952707" w:rsidP="000A26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 намерениях продажи продукции с м-ном Товары для дома , г. Ханты-Мансийск Ханты-Мансийского АО;</w:t>
      </w:r>
    </w:p>
    <w:p w:rsidR="00952707" w:rsidRPr="00952707" w:rsidP="000A26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07">
        <w:rPr>
          <w:rFonts w:ascii="Times New Roman" w:hAnsi="Times New Roman"/>
          <w:sz w:val="28"/>
          <w:szCs w:val="28"/>
        </w:rPr>
        <w:t>Соглашение о намерениях продажи продукции с м-ном</w:t>
      </w:r>
      <w:r>
        <w:rPr>
          <w:rFonts w:ascii="Times New Roman" w:hAnsi="Times New Roman"/>
          <w:sz w:val="28"/>
          <w:szCs w:val="28"/>
        </w:rPr>
        <w:t xml:space="preserve"> Хозяйственные товары</w:t>
      </w:r>
      <w:r w:rsidRPr="00952707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Нефтюганск</w:t>
      </w:r>
      <w:r w:rsidRPr="00952707">
        <w:rPr>
          <w:rFonts w:ascii="Times New Roman" w:hAnsi="Times New Roman"/>
          <w:sz w:val="28"/>
          <w:szCs w:val="28"/>
        </w:rPr>
        <w:t xml:space="preserve"> Ханты-Мансийского АО</w:t>
      </w:r>
    </w:p>
    <w:sectPr w:rsidSect="00E9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344"/>
    <w:multiLevelType w:val="hybridMultilevel"/>
    <w:tmpl w:val="74B0E5D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B1254"/>
    <w:multiLevelType w:val="hybridMultilevel"/>
    <w:tmpl w:val="A726F46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A4104"/>
    <w:multiLevelType w:val="hybridMultilevel"/>
    <w:tmpl w:val="859C2A92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9C7138"/>
    <w:multiLevelType w:val="hybridMultilevel"/>
    <w:tmpl w:val="B24E1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8071F2"/>
    <w:multiLevelType w:val="hybridMultilevel"/>
    <w:tmpl w:val="52A6067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390C73"/>
    <w:multiLevelType w:val="hybridMultilevel"/>
    <w:tmpl w:val="12FE0034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830064"/>
    <w:multiLevelType w:val="hybridMultilevel"/>
    <w:tmpl w:val="0458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62E60"/>
    <w:multiLevelType w:val="hybridMultilevel"/>
    <w:tmpl w:val="150A6472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AD"/>
    <w:rsid w:val="0000220C"/>
    <w:rsid w:val="00014EDB"/>
    <w:rsid w:val="00015A67"/>
    <w:rsid w:val="0002329A"/>
    <w:rsid w:val="0004720D"/>
    <w:rsid w:val="00054540"/>
    <w:rsid w:val="00060ACB"/>
    <w:rsid w:val="00063ED2"/>
    <w:rsid w:val="00085CCE"/>
    <w:rsid w:val="000A26E4"/>
    <w:rsid w:val="000D38B9"/>
    <w:rsid w:val="001747B2"/>
    <w:rsid w:val="0018118B"/>
    <w:rsid w:val="001B3036"/>
    <w:rsid w:val="001B6C5E"/>
    <w:rsid w:val="001F46B2"/>
    <w:rsid w:val="002025B3"/>
    <w:rsid w:val="00222AC2"/>
    <w:rsid w:val="00260B63"/>
    <w:rsid w:val="002616BD"/>
    <w:rsid w:val="00265817"/>
    <w:rsid w:val="00297753"/>
    <w:rsid w:val="002E118C"/>
    <w:rsid w:val="002E1C1E"/>
    <w:rsid w:val="002E4270"/>
    <w:rsid w:val="00306797"/>
    <w:rsid w:val="003100C3"/>
    <w:rsid w:val="00310242"/>
    <w:rsid w:val="00336E40"/>
    <w:rsid w:val="0034002B"/>
    <w:rsid w:val="003627C2"/>
    <w:rsid w:val="00392475"/>
    <w:rsid w:val="003B22F1"/>
    <w:rsid w:val="003E305C"/>
    <w:rsid w:val="003F6398"/>
    <w:rsid w:val="003F7EF4"/>
    <w:rsid w:val="00406F83"/>
    <w:rsid w:val="00414E68"/>
    <w:rsid w:val="004176C2"/>
    <w:rsid w:val="00431AD4"/>
    <w:rsid w:val="0043596F"/>
    <w:rsid w:val="004364FF"/>
    <w:rsid w:val="004460E6"/>
    <w:rsid w:val="00451EF2"/>
    <w:rsid w:val="00473EC3"/>
    <w:rsid w:val="004D5222"/>
    <w:rsid w:val="004D63AD"/>
    <w:rsid w:val="0051401F"/>
    <w:rsid w:val="005233E8"/>
    <w:rsid w:val="005237C5"/>
    <w:rsid w:val="00527CB1"/>
    <w:rsid w:val="00536C89"/>
    <w:rsid w:val="005378ED"/>
    <w:rsid w:val="00550745"/>
    <w:rsid w:val="0057038C"/>
    <w:rsid w:val="005A47E1"/>
    <w:rsid w:val="005B042B"/>
    <w:rsid w:val="005B3512"/>
    <w:rsid w:val="005D2C78"/>
    <w:rsid w:val="00601E4B"/>
    <w:rsid w:val="00637822"/>
    <w:rsid w:val="00641770"/>
    <w:rsid w:val="006C32B0"/>
    <w:rsid w:val="006D7002"/>
    <w:rsid w:val="00704E00"/>
    <w:rsid w:val="00706D2A"/>
    <w:rsid w:val="00715C70"/>
    <w:rsid w:val="00734B1F"/>
    <w:rsid w:val="0075146C"/>
    <w:rsid w:val="0075510C"/>
    <w:rsid w:val="00757F05"/>
    <w:rsid w:val="007776C2"/>
    <w:rsid w:val="007948EA"/>
    <w:rsid w:val="0079549F"/>
    <w:rsid w:val="007A56DA"/>
    <w:rsid w:val="00812F1A"/>
    <w:rsid w:val="0085307B"/>
    <w:rsid w:val="00863E79"/>
    <w:rsid w:val="008658B9"/>
    <w:rsid w:val="008B5BAE"/>
    <w:rsid w:val="008E1CFA"/>
    <w:rsid w:val="00942512"/>
    <w:rsid w:val="00947734"/>
    <w:rsid w:val="0095184C"/>
    <w:rsid w:val="00951D04"/>
    <w:rsid w:val="00952707"/>
    <w:rsid w:val="00972594"/>
    <w:rsid w:val="009B16E8"/>
    <w:rsid w:val="009C593F"/>
    <w:rsid w:val="009D66E0"/>
    <w:rsid w:val="009D71CF"/>
    <w:rsid w:val="00A41EA0"/>
    <w:rsid w:val="00AD3691"/>
    <w:rsid w:val="00AD6A94"/>
    <w:rsid w:val="00AF5A8A"/>
    <w:rsid w:val="00B035E2"/>
    <w:rsid w:val="00B27AB6"/>
    <w:rsid w:val="00B50F05"/>
    <w:rsid w:val="00B825A4"/>
    <w:rsid w:val="00B951D6"/>
    <w:rsid w:val="00C40EF0"/>
    <w:rsid w:val="00C421F8"/>
    <w:rsid w:val="00C457D8"/>
    <w:rsid w:val="00C53694"/>
    <w:rsid w:val="00C55304"/>
    <w:rsid w:val="00C95EFE"/>
    <w:rsid w:val="00CE4A21"/>
    <w:rsid w:val="00CF350A"/>
    <w:rsid w:val="00D24636"/>
    <w:rsid w:val="00D3213E"/>
    <w:rsid w:val="00D3536E"/>
    <w:rsid w:val="00D5749E"/>
    <w:rsid w:val="00D66DC5"/>
    <w:rsid w:val="00D87A4B"/>
    <w:rsid w:val="00D92863"/>
    <w:rsid w:val="00DA6CAC"/>
    <w:rsid w:val="00DB28E2"/>
    <w:rsid w:val="00DB63DA"/>
    <w:rsid w:val="00DC3531"/>
    <w:rsid w:val="00DD2D25"/>
    <w:rsid w:val="00E04230"/>
    <w:rsid w:val="00E12453"/>
    <w:rsid w:val="00E32D80"/>
    <w:rsid w:val="00E62E26"/>
    <w:rsid w:val="00E72595"/>
    <w:rsid w:val="00E969EA"/>
    <w:rsid w:val="00EC47A8"/>
    <w:rsid w:val="00ED6B2B"/>
    <w:rsid w:val="00EE72D5"/>
    <w:rsid w:val="00EF028F"/>
    <w:rsid w:val="00F10B98"/>
    <w:rsid w:val="00F13499"/>
    <w:rsid w:val="00F41BD9"/>
    <w:rsid w:val="00F510E3"/>
    <w:rsid w:val="00F72770"/>
    <w:rsid w:val="00FA0369"/>
    <w:rsid w:val="00FA2A60"/>
    <w:rsid w:val="00FA55A4"/>
    <w:rsid w:val="00FD6E18"/>
    <w:rsid w:val="00FE6E58"/>
    <w:rsid w:val="00FF055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B28E2"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CE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character" w:styleId="Hyperlink">
    <w:name w:val="Hyperlink"/>
    <w:uiPriority w:val="99"/>
    <w:unhideWhenUsed/>
    <w:rsid w:val="00054540"/>
    <w:rPr>
      <w:color w:val="0000FF"/>
      <w:u w:val="single"/>
    </w:rPr>
  </w:style>
  <w:style w:type="table" w:styleId="TableGrid">
    <w:name w:val="Table Grid"/>
    <w:basedOn w:val="TableNormal"/>
    <w:uiPriority w:val="59"/>
    <w:rsid w:val="0026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18118B"/>
    <w:rPr>
      <w:b/>
      <w:bCs/>
    </w:rPr>
  </w:style>
  <w:style w:type="paragraph" w:styleId="NormalWeb">
    <w:name w:val="Normal (Web)"/>
    <w:basedOn w:val="Normal"/>
    <w:uiPriority w:val="99"/>
    <w:unhideWhenUsed/>
    <w:rsid w:val="00637822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5378ED"/>
    <w:rPr>
      <w:b/>
      <w:bCs/>
      <w:sz w:val="20"/>
      <w:szCs w:val="20"/>
    </w:rPr>
  </w:style>
  <w:style w:type="character" w:customStyle="1" w:styleId="2">
    <w:name w:val="Заголовок 2 Знак"/>
    <w:link w:val="Heading2"/>
    <w:uiPriority w:val="9"/>
    <w:rsid w:val="00CE4A2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opictitle">
    <w:name w:val="topictitle"/>
    <w:basedOn w:val="Normal"/>
    <w:rsid w:val="00FF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content">
    <w:name w:val="topiccontent"/>
    <w:basedOn w:val="Normal"/>
    <w:rsid w:val="00FF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http://kupelsib.ru/files/i/260x500/1288.png" TargetMode="External" /><Relationship Id="rId12" Type="http://schemas.openxmlformats.org/officeDocument/2006/relationships/image" Target="media/image4.png" /><Relationship Id="rId13" Type="http://schemas.openxmlformats.org/officeDocument/2006/relationships/image" Target="http://kupelsib.ru/files/i/260x500/1294.png" TargetMode="External" /><Relationship Id="rId14" Type="http://schemas.openxmlformats.org/officeDocument/2006/relationships/image" Target="media/image5.png" /><Relationship Id="rId15" Type="http://schemas.openxmlformats.org/officeDocument/2006/relationships/image" Target="http://www2.admhmao.ru/obsved/foto/map2.GIF" TargetMode="External" /><Relationship Id="rId16" Type="http://schemas.openxmlformats.org/officeDocument/2006/relationships/hyperlink" Target="http://ru.wikipedia.org/wiki/%D0%9D%D0%B5%D1%84%D1%82%D0%B5%D1%8E%D0%B3%D0%B0%D0%BD%D1%81%D0%BA%D0%B8%D0%B9_%D1%80%D0%B0%D0%B9%D0%BE%D0%BD" TargetMode="External" /><Relationship Id="rId17" Type="http://schemas.openxmlformats.org/officeDocument/2006/relationships/hyperlink" Target="http://ru.wikipedia.org/wiki/%D0%A5%D0%B0%D0%BD%D1%82%D1%8B-%D0%9C%D0%B0%D0%BD%D1%81%D0%B8%D0%B9%D1%81%D0%BA%D0%B8%D0%B9_%D0%90%D0%9E" TargetMode="External" /><Relationship Id="rId18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 /><Relationship Id="rId19" Type="http://schemas.openxmlformats.org/officeDocument/2006/relationships/hyperlink" Target="http://ru.wikipedia.org/wiki/%D0%93%D0%B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ru.wikipedia.org/wiki/%D0%9D%D0%B5%D1%84%D1%82%D0%B5%D1%8E%D0%B3%D0%B0%D0%BD%D1%81%D0%BA" TargetMode="External" /><Relationship Id="rId21" Type="http://schemas.openxmlformats.org/officeDocument/2006/relationships/hyperlink" Target="http://ru.wikipedia.org/wiki/%D0%9A%D0%BC" TargetMode="External" /><Relationship Id="rId22" Type="http://schemas.openxmlformats.org/officeDocument/2006/relationships/hyperlink" Target="http://metabo.vseinstrumenti.ru/stanki/tsirkulyarnye/bks_400_plus/" TargetMode="External" /><Relationship Id="rId23" Type="http://schemas.openxmlformats.org/officeDocument/2006/relationships/image" Target="media/image6.jpeg" /><Relationship Id="rId24" Type="http://schemas.openxmlformats.org/officeDocument/2006/relationships/image" Target="http://www.vseinstrumenti.ru/images/goods/stanki/tsirkulyarnye_raspilovochnye_/2531/215x165/2531.jpg" TargetMode="External" /><Relationship Id="rId25" Type="http://schemas.openxmlformats.org/officeDocument/2006/relationships/hyperlink" Target="http://www.vseinstrumenti.ru/stanki/shlifovalnye/diskovye/proma/vks-305/" TargetMode="External" /><Relationship Id="rId26" Type="http://schemas.openxmlformats.org/officeDocument/2006/relationships/image" Target="media/image7.jpeg" /><Relationship Id="rId27" Type="http://schemas.openxmlformats.org/officeDocument/2006/relationships/image" Target="http://www.vseinstrumenti.ru/images/goods/stanki/shlifovalnye/13670/215x165/816470.jpg" TargetMode="External" /><Relationship Id="rId28" Type="http://schemas.openxmlformats.org/officeDocument/2006/relationships/hyperlink" Target="http://hitachi.vseinstrumenti.ru/perforator_hitachi_dh_24_pc_3.html" TargetMode="External" /><Relationship Id="rId29" Type="http://schemas.openxmlformats.org/officeDocument/2006/relationships/image" Target="media/image8.jpeg" /><Relationship Id="rId3" Type="http://schemas.openxmlformats.org/officeDocument/2006/relationships/fontTable" Target="fontTable.xml" /><Relationship Id="rId30" Type="http://schemas.openxmlformats.org/officeDocument/2006/relationships/image" Target="http://www.vseinstrumenti.ru/images/goods/instrument/perforatori/2215/215x165/827828.jpg" TargetMode="External" /><Relationship Id="rId31" Type="http://schemas.openxmlformats.org/officeDocument/2006/relationships/hyperlink" Target="mailto:zakaz@vseinstrumenti.ru" TargetMode="External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://www.dom72.ru" TargetMode="External" /><Relationship Id="rId6" Type="http://schemas.openxmlformats.org/officeDocument/2006/relationships/hyperlink" Target="http://www.86.ru" TargetMode="Externa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http://kupelsib.ru/files/i/260x500/1284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7285-148E-47F4-9121-C5CB62D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23</Pages>
  <Words>5040</Words>
  <Characters>28728</Characters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2016-08-25T03:46:00Z</dcterms:created>
  <dcterms:modified xsi:type="dcterms:W3CDTF">2016-08-25T03:51:00Z</dcterms:modified>
</cp:coreProperties>
</file>